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2BC41" w14:textId="7E78F43D" w:rsidR="00EB58CF" w:rsidRPr="00EB58CF" w:rsidRDefault="00F543BB" w:rsidP="00EB58C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WG1 #9</w:t>
      </w:r>
      <w:r w:rsidR="002E6D1A">
        <w:rPr>
          <w:rFonts w:ascii="Arial" w:hAnsi="Arial" w:cs="Arial"/>
          <w:b/>
          <w:bCs/>
        </w:rPr>
        <w:t>9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 w:rsidR="002B7A92">
        <w:rPr>
          <w:rFonts w:ascii="Arial" w:hAnsi="Arial" w:cs="Arial"/>
          <w:b/>
          <w:bCs/>
        </w:rPr>
        <w:tab/>
      </w:r>
      <w:r w:rsidR="00EB58CF" w:rsidRPr="00EB58CF">
        <w:rPr>
          <w:rFonts w:ascii="Arial" w:hAnsi="Arial" w:cs="Arial"/>
          <w:b/>
          <w:bCs/>
        </w:rPr>
        <w:t>R1-1912819</w:t>
      </w:r>
    </w:p>
    <w:p w14:paraId="52273924" w14:textId="2F4BCA75" w:rsidR="002B7A92" w:rsidRDefault="002B7A92" w:rsidP="00F543B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</w:p>
    <w:p w14:paraId="732A4CAA" w14:textId="2F34F65B" w:rsidR="00F543BB" w:rsidRPr="00435F1E" w:rsidRDefault="00BE0ADF" w:rsidP="00F543B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Reno, USA</w:t>
      </w:r>
      <w:r w:rsidR="00936321">
        <w:rPr>
          <w:rFonts w:ascii="Arial" w:eastAsia="MS Mincho" w:hAnsi="Arial" w:cs="Arial"/>
          <w:b/>
          <w:bCs/>
          <w:lang w:eastAsia="ja-JP"/>
        </w:rPr>
        <w:t>,</w:t>
      </w:r>
      <w:bookmarkStart w:id="0" w:name="_GoBack"/>
      <w:bookmarkEnd w:id="0"/>
      <w:r>
        <w:rPr>
          <w:rFonts w:ascii="Arial" w:eastAsia="MS Mincho" w:hAnsi="Arial" w:cs="Arial"/>
          <w:b/>
          <w:bCs/>
          <w:lang w:eastAsia="ja-JP"/>
        </w:rPr>
        <w:t xml:space="preserve"> November</w:t>
      </w:r>
      <w:r w:rsidR="00F543BB" w:rsidRPr="00435F1E">
        <w:rPr>
          <w:rFonts w:ascii="Arial" w:eastAsia="MS Mincho" w:hAnsi="Arial" w:cs="Arial"/>
          <w:b/>
          <w:bCs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lang w:eastAsia="ja-JP"/>
        </w:rPr>
        <w:t>18</w:t>
      </w:r>
      <w:r w:rsidRPr="00BE0ADF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– 22</w:t>
      </w:r>
      <w:r w:rsidRPr="00BE0ADF">
        <w:rPr>
          <w:rFonts w:ascii="Arial" w:eastAsia="MS Mincho" w:hAnsi="Arial" w:cs="Arial"/>
          <w:b/>
          <w:bCs/>
          <w:vertAlign w:val="superscript"/>
          <w:lang w:eastAsia="ja-JP"/>
        </w:rPr>
        <w:t>nd</w:t>
      </w:r>
      <w:r w:rsidR="00F543BB" w:rsidRPr="00435F1E">
        <w:rPr>
          <w:rFonts w:ascii="Arial" w:eastAsia="MS Mincho" w:hAnsi="Arial" w:cs="Arial"/>
          <w:b/>
          <w:bCs/>
          <w:lang w:eastAsia="ja-JP"/>
        </w:rPr>
        <w:t>, 2019</w:t>
      </w:r>
    </w:p>
    <w:p w14:paraId="40CC82A4" w14:textId="77777777" w:rsidR="001F044A" w:rsidRPr="001F044A" w:rsidRDefault="001F044A" w:rsidP="001F044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70F9AF9F" w14:textId="677DDFD2" w:rsidR="006A6DB4" w:rsidRDefault="00E90E49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24246">
        <w:rPr>
          <w:sz w:val="22"/>
          <w:szCs w:val="22"/>
        </w:rPr>
        <w:t>7.</w:t>
      </w:r>
      <w:r w:rsidR="006A6DB4">
        <w:rPr>
          <w:sz w:val="22"/>
          <w:szCs w:val="22"/>
        </w:rPr>
        <w:t>2.</w:t>
      </w:r>
      <w:r w:rsidR="00C92076">
        <w:rPr>
          <w:sz w:val="22"/>
          <w:szCs w:val="22"/>
        </w:rPr>
        <w:t>6.</w:t>
      </w:r>
      <w:r w:rsidR="004209D9">
        <w:rPr>
          <w:sz w:val="22"/>
          <w:szCs w:val="22"/>
        </w:rPr>
        <w:t>4</w:t>
      </w:r>
    </w:p>
    <w:p w14:paraId="2D2AF385" w14:textId="77777777" w:rsidR="00E90E49" w:rsidRPr="00315C6E" w:rsidRDefault="003D3C45" w:rsidP="00F64C2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="00E90E49" w:rsidRPr="00315C6E">
        <w:rPr>
          <w:sz w:val="22"/>
          <w:szCs w:val="22"/>
        </w:rPr>
        <w:tab/>
      </w:r>
      <w:r w:rsidR="00F12DE8" w:rsidRPr="00315C6E">
        <w:rPr>
          <w:sz w:val="22"/>
          <w:szCs w:val="22"/>
        </w:rPr>
        <w:t>Apple</w:t>
      </w:r>
      <w:r w:rsidR="009A524B">
        <w:rPr>
          <w:sz w:val="22"/>
          <w:szCs w:val="22"/>
        </w:rPr>
        <w:t xml:space="preserve"> </w:t>
      </w:r>
      <w:r w:rsidR="00A20E07">
        <w:rPr>
          <w:sz w:val="22"/>
          <w:szCs w:val="22"/>
        </w:rPr>
        <w:t>Inc.</w:t>
      </w:r>
    </w:p>
    <w:p w14:paraId="247A4AC0" w14:textId="274EDE42" w:rsidR="00D27B56" w:rsidRDefault="003D3C45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="00E90E49" w:rsidRPr="00315C6E">
        <w:rPr>
          <w:sz w:val="22"/>
          <w:szCs w:val="22"/>
        </w:rPr>
        <w:tab/>
      </w:r>
      <w:r w:rsidR="00A351C8">
        <w:rPr>
          <w:sz w:val="22"/>
          <w:szCs w:val="22"/>
        </w:rPr>
        <w:t>Discussion on Enhance</w:t>
      </w:r>
      <w:r w:rsidR="00BC692F">
        <w:rPr>
          <w:sz w:val="22"/>
          <w:szCs w:val="22"/>
        </w:rPr>
        <w:t>ments to</w:t>
      </w:r>
      <w:r w:rsidR="00A351C8">
        <w:rPr>
          <w:sz w:val="22"/>
          <w:szCs w:val="22"/>
        </w:rPr>
        <w:t xml:space="preserve"> Scheduling/HARQ</w:t>
      </w:r>
    </w:p>
    <w:p w14:paraId="4C4FA8C4" w14:textId="77777777" w:rsidR="00E90E49" w:rsidRPr="00315C6E" w:rsidRDefault="00D52012" w:rsidP="0039668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="00E90E49" w:rsidRPr="00315C6E">
        <w:rPr>
          <w:sz w:val="22"/>
          <w:szCs w:val="22"/>
        </w:rPr>
        <w:t>Decision</w:t>
      </w:r>
    </w:p>
    <w:p w14:paraId="270A31FC" w14:textId="532894DA" w:rsidR="002E5207" w:rsidRDefault="00E90E49" w:rsidP="00626EBB">
      <w:pPr>
        <w:pStyle w:val="Heading1"/>
        <w:numPr>
          <w:ilvl w:val="0"/>
          <w:numId w:val="39"/>
        </w:numPr>
      </w:pPr>
      <w:r w:rsidRPr="00315C6E">
        <w:t>Introduction</w:t>
      </w:r>
    </w:p>
    <w:p w14:paraId="03079C9A" w14:textId="5C33B0B7" w:rsidR="004E4EC6" w:rsidRPr="00F91DDB" w:rsidRDefault="004E4EC6" w:rsidP="004E4EC6">
      <w:pPr>
        <w:rPr>
          <w:sz w:val="20"/>
          <w:szCs w:val="20"/>
        </w:rPr>
      </w:pPr>
      <w:r w:rsidRPr="00F91DDB">
        <w:rPr>
          <w:sz w:val="20"/>
          <w:szCs w:val="20"/>
        </w:rPr>
        <w:t>At RAN1 #98bis, a number of agreements were reached</w:t>
      </w:r>
      <w:r w:rsidR="00656374" w:rsidRPr="00F91DDB">
        <w:rPr>
          <w:sz w:val="20"/>
          <w:szCs w:val="20"/>
        </w:rPr>
        <w:t xml:space="preserve"> concerning out of order PDSCHs</w:t>
      </w:r>
      <w:r w:rsidRPr="00F91DDB">
        <w:rPr>
          <w:sz w:val="20"/>
          <w:szCs w:val="20"/>
        </w:rPr>
        <w:t>:</w:t>
      </w:r>
    </w:p>
    <w:p w14:paraId="099B4BA8" w14:textId="25B2164B" w:rsidR="004E4EC6" w:rsidRPr="00F91DDB" w:rsidRDefault="004E4EC6" w:rsidP="004E4EC6">
      <w:pPr>
        <w:rPr>
          <w:sz w:val="20"/>
          <w:szCs w:val="20"/>
        </w:rPr>
      </w:pPr>
    </w:p>
    <w:p w14:paraId="001B6366" w14:textId="77777777" w:rsidR="004E4EC6" w:rsidRPr="00F91DDB" w:rsidRDefault="004E4EC6" w:rsidP="004E4EC6">
      <w:pPr>
        <w:ind w:left="1440" w:hanging="1440"/>
        <w:rPr>
          <w:sz w:val="20"/>
          <w:szCs w:val="20"/>
          <w:lang w:eastAsia="x-none"/>
        </w:rPr>
      </w:pPr>
      <w:r w:rsidRPr="00F91DDB">
        <w:rPr>
          <w:sz w:val="20"/>
          <w:szCs w:val="20"/>
          <w:highlight w:val="green"/>
          <w:lang w:eastAsia="x-none"/>
        </w:rPr>
        <w:t>Agreements</w:t>
      </w:r>
      <w:r w:rsidRPr="00F91DDB">
        <w:rPr>
          <w:sz w:val="20"/>
          <w:szCs w:val="20"/>
          <w:lang w:eastAsia="x-none"/>
        </w:rPr>
        <w:t>:</w:t>
      </w:r>
    </w:p>
    <w:p w14:paraId="35C0E033" w14:textId="77777777" w:rsidR="004E4EC6" w:rsidRPr="00F91DDB" w:rsidRDefault="004E4EC6" w:rsidP="004E4EC6">
      <w:pPr>
        <w:rPr>
          <w:sz w:val="20"/>
          <w:szCs w:val="20"/>
        </w:rPr>
      </w:pPr>
      <w:r w:rsidRPr="00F91DDB">
        <w:rPr>
          <w:sz w:val="20"/>
          <w:szCs w:val="20"/>
        </w:rPr>
        <w:t xml:space="preserve">If RAN1 supports Case 0 of Proposal 1’ of </w:t>
      </w:r>
      <w:r w:rsidRPr="00F91DDB">
        <w:rPr>
          <w:rFonts w:eastAsia="SimSun"/>
          <w:sz w:val="20"/>
          <w:szCs w:val="20"/>
        </w:rPr>
        <w:t>[9</w:t>
      </w:r>
      <w:r w:rsidRPr="00F91DDB">
        <w:rPr>
          <w:rFonts w:eastAsia="SimSun" w:hint="eastAsia"/>
          <w:sz w:val="20"/>
          <w:szCs w:val="20"/>
        </w:rPr>
        <w:t>8</w:t>
      </w:r>
      <w:r w:rsidRPr="00F91DDB">
        <w:rPr>
          <w:rFonts w:eastAsia="SimSun"/>
          <w:sz w:val="20"/>
          <w:szCs w:val="20"/>
        </w:rPr>
        <w:t>-NR-</w:t>
      </w:r>
      <w:r w:rsidRPr="00F91DDB">
        <w:rPr>
          <w:rFonts w:eastAsia="SimSun" w:hint="eastAsia"/>
          <w:sz w:val="20"/>
          <w:szCs w:val="20"/>
        </w:rPr>
        <w:t>1</w:t>
      </w:r>
      <w:r w:rsidRPr="00F91DDB">
        <w:rPr>
          <w:rFonts w:eastAsia="SimSun"/>
          <w:sz w:val="20"/>
          <w:szCs w:val="20"/>
        </w:rPr>
        <w:t>5],</w:t>
      </w:r>
      <w:r w:rsidRPr="00F91DDB">
        <w:rPr>
          <w:sz w:val="20"/>
          <w:szCs w:val="20"/>
        </w:rPr>
        <w:t xml:space="preserve"> if the UE supports out-of-order HARQ operation, and if PDSCHs are non-overlapping in the time domain:</w:t>
      </w:r>
    </w:p>
    <w:p w14:paraId="4365DB72" w14:textId="77777777" w:rsidR="004E4EC6" w:rsidRPr="00F91DDB" w:rsidRDefault="004E4EC6" w:rsidP="004E4EC6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sz w:val="20"/>
          <w:szCs w:val="20"/>
        </w:rPr>
      </w:pPr>
      <w:r w:rsidRPr="00F91DDB">
        <w:rPr>
          <w:rFonts w:ascii="Times New Roman" w:hAnsi="Times New Roman"/>
          <w:sz w:val="20"/>
          <w:szCs w:val="20"/>
        </w:rPr>
        <w:t>The UE processes all PDSCHs without dropping, except</w:t>
      </w:r>
    </w:p>
    <w:p w14:paraId="35A08140" w14:textId="2A6FAD14" w:rsidR="004E4EC6" w:rsidRPr="00F91DDB" w:rsidRDefault="004E4EC6" w:rsidP="004E4EC6">
      <w:pPr>
        <w:pStyle w:val="ListParagraph"/>
        <w:numPr>
          <w:ilvl w:val="1"/>
          <w:numId w:val="36"/>
        </w:numPr>
        <w:jc w:val="both"/>
        <w:rPr>
          <w:rFonts w:ascii="Times New Roman" w:hAnsi="Times New Roman"/>
          <w:sz w:val="20"/>
          <w:szCs w:val="20"/>
        </w:rPr>
      </w:pPr>
      <w:r w:rsidRPr="00F91DDB">
        <w:rPr>
          <w:rFonts w:ascii="Times New Roman" w:hAnsi="Times New Roman"/>
          <w:sz w:val="20"/>
          <w:szCs w:val="20"/>
        </w:rPr>
        <w:t xml:space="preserve">The Rel. 15 UE fallback to capability 1 and dropping </w:t>
      </w:r>
      <w:r w:rsidR="00DF243E" w:rsidRPr="00F91DDB">
        <w:rPr>
          <w:rFonts w:ascii="Times New Roman" w:hAnsi="Times New Roman"/>
          <w:sz w:val="20"/>
          <w:szCs w:val="20"/>
        </w:rPr>
        <w:t>behavior</w:t>
      </w:r>
      <w:r w:rsidRPr="00F91DDB">
        <w:rPr>
          <w:rFonts w:ascii="Times New Roman" w:hAnsi="Times New Roman"/>
          <w:sz w:val="20"/>
          <w:szCs w:val="20"/>
        </w:rPr>
        <w:t xml:space="preserve"> for a UE reporting pdsch-ProcessingType2-Limited is supported. </w:t>
      </w:r>
    </w:p>
    <w:p w14:paraId="698B501C" w14:textId="77777777" w:rsidR="004E4EC6" w:rsidRPr="00F91DDB" w:rsidRDefault="004E4EC6" w:rsidP="004E4EC6">
      <w:pPr>
        <w:pStyle w:val="ListParagraph"/>
        <w:numPr>
          <w:ilvl w:val="1"/>
          <w:numId w:val="36"/>
        </w:numPr>
        <w:jc w:val="both"/>
        <w:rPr>
          <w:rFonts w:ascii="Times New Roman" w:hAnsi="Times New Roman"/>
          <w:sz w:val="20"/>
          <w:szCs w:val="20"/>
        </w:rPr>
      </w:pPr>
      <w:r w:rsidRPr="00F91DDB">
        <w:rPr>
          <w:rFonts w:ascii="Times New Roman" w:hAnsi="Times New Roman"/>
          <w:sz w:val="20"/>
          <w:szCs w:val="20"/>
        </w:rPr>
        <w:t>Note: Under Case 0, additional DMRS and capability 2 cannot be simultaneously configured on a given carrier.</w:t>
      </w:r>
    </w:p>
    <w:p w14:paraId="208D368A" w14:textId="77777777" w:rsidR="004E4EC6" w:rsidRPr="00F91DDB" w:rsidRDefault="004E4EC6" w:rsidP="004E4EC6">
      <w:pPr>
        <w:ind w:left="1440" w:hanging="1440"/>
        <w:rPr>
          <w:b/>
          <w:bCs/>
          <w:sz w:val="20"/>
          <w:szCs w:val="20"/>
          <w:lang w:eastAsia="x-none"/>
        </w:rPr>
      </w:pPr>
    </w:p>
    <w:p w14:paraId="647202FA" w14:textId="77777777" w:rsidR="004E4EC6" w:rsidRPr="00F91DDB" w:rsidRDefault="004E4EC6" w:rsidP="004E4EC6">
      <w:pPr>
        <w:ind w:left="1440" w:hanging="1440"/>
        <w:rPr>
          <w:sz w:val="20"/>
          <w:szCs w:val="20"/>
          <w:lang w:eastAsia="x-none"/>
        </w:rPr>
      </w:pPr>
      <w:r w:rsidRPr="00F91DDB">
        <w:rPr>
          <w:sz w:val="20"/>
          <w:szCs w:val="20"/>
          <w:highlight w:val="green"/>
          <w:lang w:eastAsia="x-none"/>
        </w:rPr>
        <w:t>Agreements</w:t>
      </w:r>
      <w:r w:rsidRPr="00F91DDB">
        <w:rPr>
          <w:sz w:val="20"/>
          <w:szCs w:val="20"/>
          <w:lang w:eastAsia="x-none"/>
        </w:rPr>
        <w:t>:</w:t>
      </w:r>
    </w:p>
    <w:p w14:paraId="04E92F87" w14:textId="77777777" w:rsidR="004E4EC6" w:rsidRPr="00F91DDB" w:rsidRDefault="004E4EC6" w:rsidP="004E4EC6">
      <w:pPr>
        <w:rPr>
          <w:bCs/>
          <w:iCs/>
          <w:sz w:val="20"/>
          <w:szCs w:val="20"/>
        </w:rPr>
      </w:pPr>
      <w:r w:rsidRPr="00F91DDB">
        <w:rPr>
          <w:bCs/>
          <w:iCs/>
          <w:sz w:val="20"/>
          <w:szCs w:val="20"/>
        </w:rPr>
        <w:t xml:space="preserve">If RAN1 supports Case 1 and/or Case 2 of Proposal 1’ of </w:t>
      </w:r>
      <w:r w:rsidRPr="00F91DDB">
        <w:rPr>
          <w:rFonts w:eastAsia="SimSun"/>
          <w:bCs/>
          <w:iCs/>
          <w:sz w:val="20"/>
          <w:szCs w:val="20"/>
        </w:rPr>
        <w:t>[9</w:t>
      </w:r>
      <w:r w:rsidRPr="00F91DDB">
        <w:rPr>
          <w:rFonts w:eastAsia="SimSun" w:hint="eastAsia"/>
          <w:bCs/>
          <w:iCs/>
          <w:sz w:val="20"/>
          <w:szCs w:val="20"/>
        </w:rPr>
        <w:t>8</w:t>
      </w:r>
      <w:r w:rsidRPr="00F91DDB">
        <w:rPr>
          <w:rFonts w:eastAsia="SimSun"/>
          <w:bCs/>
          <w:iCs/>
          <w:sz w:val="20"/>
          <w:szCs w:val="20"/>
        </w:rPr>
        <w:t>-NR-</w:t>
      </w:r>
      <w:r w:rsidRPr="00F91DDB">
        <w:rPr>
          <w:rFonts w:eastAsia="SimSun" w:hint="eastAsia"/>
          <w:bCs/>
          <w:iCs/>
          <w:sz w:val="20"/>
          <w:szCs w:val="20"/>
        </w:rPr>
        <w:t>1</w:t>
      </w:r>
      <w:r w:rsidRPr="00F91DDB">
        <w:rPr>
          <w:rFonts w:eastAsia="SimSun"/>
          <w:bCs/>
          <w:iCs/>
          <w:sz w:val="20"/>
          <w:szCs w:val="20"/>
        </w:rPr>
        <w:t>5]</w:t>
      </w:r>
      <w:r w:rsidRPr="00F91DDB">
        <w:rPr>
          <w:bCs/>
          <w:iCs/>
          <w:sz w:val="20"/>
          <w:szCs w:val="20"/>
        </w:rPr>
        <w:t>, and if the UE is not capable of processing all PDSCHs under some condition(s), and if PDSCHs are non-overlapping in the time domain then:</w:t>
      </w:r>
    </w:p>
    <w:p w14:paraId="00D10771" w14:textId="77777777" w:rsidR="004E4EC6" w:rsidRPr="00F91DDB" w:rsidRDefault="004E4EC6" w:rsidP="004E4EC6">
      <w:pPr>
        <w:pStyle w:val="B1"/>
        <w:numPr>
          <w:ilvl w:val="0"/>
          <w:numId w:val="36"/>
        </w:numPr>
        <w:overflowPunct w:val="0"/>
        <w:autoSpaceDE w:val="0"/>
        <w:autoSpaceDN w:val="0"/>
        <w:adjustRightInd w:val="0"/>
        <w:jc w:val="both"/>
        <w:rPr>
          <w:bCs/>
          <w:iCs/>
          <w:sz w:val="20"/>
          <w:szCs w:val="20"/>
        </w:rPr>
      </w:pPr>
      <w:r w:rsidRPr="00F91DDB">
        <w:rPr>
          <w:bCs/>
          <w:iCs/>
          <w:sz w:val="20"/>
          <w:szCs w:val="20"/>
        </w:rPr>
        <w:t>The UE always processes the PDSCH associated with capability 2</w:t>
      </w:r>
    </w:p>
    <w:p w14:paraId="6E1732C5" w14:textId="77777777" w:rsidR="004E4EC6" w:rsidRPr="00F91DDB" w:rsidRDefault="004E4EC6" w:rsidP="004E4EC6">
      <w:pPr>
        <w:pStyle w:val="B1"/>
        <w:numPr>
          <w:ilvl w:val="1"/>
          <w:numId w:val="36"/>
        </w:numPr>
        <w:overflowPunct w:val="0"/>
        <w:autoSpaceDE w:val="0"/>
        <w:autoSpaceDN w:val="0"/>
        <w:adjustRightInd w:val="0"/>
        <w:jc w:val="both"/>
        <w:rPr>
          <w:bCs/>
          <w:iCs/>
          <w:sz w:val="20"/>
          <w:szCs w:val="20"/>
        </w:rPr>
      </w:pPr>
      <w:r w:rsidRPr="00F91DDB">
        <w:rPr>
          <w:bCs/>
          <w:iCs/>
          <w:sz w:val="20"/>
          <w:szCs w:val="20"/>
        </w:rPr>
        <w:t>FFS whether or not subject to Rel-15 restrictions (if any)</w:t>
      </w:r>
    </w:p>
    <w:p w14:paraId="0B039CAB" w14:textId="77777777" w:rsidR="004E4EC6" w:rsidRPr="00F91DDB" w:rsidRDefault="004E4EC6" w:rsidP="004E4EC6">
      <w:pPr>
        <w:pStyle w:val="B1"/>
        <w:numPr>
          <w:ilvl w:val="0"/>
          <w:numId w:val="36"/>
        </w:numPr>
        <w:overflowPunct w:val="0"/>
        <w:autoSpaceDE w:val="0"/>
        <w:autoSpaceDN w:val="0"/>
        <w:adjustRightInd w:val="0"/>
        <w:jc w:val="both"/>
        <w:rPr>
          <w:bCs/>
          <w:iCs/>
          <w:sz w:val="20"/>
          <w:szCs w:val="20"/>
        </w:rPr>
      </w:pPr>
      <w:r w:rsidRPr="00F91DDB">
        <w:rPr>
          <w:bCs/>
          <w:iCs/>
          <w:sz w:val="20"/>
          <w:szCs w:val="20"/>
        </w:rPr>
        <w:t xml:space="preserve">The UE processes the PDSCH associated with capability 1 if its last symbol is at least N1 symbols before the start of the PDSCH associated with capability 2. </w:t>
      </w:r>
    </w:p>
    <w:p w14:paraId="249DF6C2" w14:textId="77777777" w:rsidR="004E4EC6" w:rsidRPr="00F91DDB" w:rsidRDefault="004E4EC6" w:rsidP="004E4EC6">
      <w:pPr>
        <w:pStyle w:val="B1"/>
        <w:numPr>
          <w:ilvl w:val="1"/>
          <w:numId w:val="36"/>
        </w:numPr>
        <w:overflowPunct w:val="0"/>
        <w:autoSpaceDE w:val="0"/>
        <w:autoSpaceDN w:val="0"/>
        <w:adjustRightInd w:val="0"/>
        <w:jc w:val="both"/>
        <w:rPr>
          <w:bCs/>
          <w:iCs/>
          <w:sz w:val="20"/>
          <w:szCs w:val="20"/>
        </w:rPr>
      </w:pPr>
      <w:r w:rsidRPr="00F91DDB">
        <w:rPr>
          <w:bCs/>
          <w:iCs/>
          <w:sz w:val="20"/>
          <w:szCs w:val="20"/>
        </w:rPr>
        <w:t>N1 is the minimum processing timeline for capability 1.</w:t>
      </w:r>
    </w:p>
    <w:p w14:paraId="5B103183" w14:textId="77777777" w:rsidR="004E4EC6" w:rsidRPr="00F91DDB" w:rsidRDefault="004E4EC6" w:rsidP="004E4EC6">
      <w:pPr>
        <w:pStyle w:val="B1"/>
        <w:numPr>
          <w:ilvl w:val="0"/>
          <w:numId w:val="36"/>
        </w:numPr>
        <w:overflowPunct w:val="0"/>
        <w:autoSpaceDE w:val="0"/>
        <w:autoSpaceDN w:val="0"/>
        <w:adjustRightInd w:val="0"/>
        <w:jc w:val="both"/>
        <w:rPr>
          <w:bCs/>
          <w:iCs/>
          <w:sz w:val="20"/>
          <w:szCs w:val="20"/>
        </w:rPr>
      </w:pPr>
      <w:r w:rsidRPr="00F91DDB">
        <w:rPr>
          <w:bCs/>
          <w:iCs/>
          <w:sz w:val="20"/>
          <w:szCs w:val="20"/>
        </w:rPr>
        <w:t>Further discussion offline whether or not to include the case when the PDSCH associated with capability 2 is before the PDSCH associated with capability 1 and if so, details</w:t>
      </w:r>
    </w:p>
    <w:p w14:paraId="174861E8" w14:textId="77777777" w:rsidR="004E4EC6" w:rsidRPr="00F91DDB" w:rsidRDefault="004E4EC6" w:rsidP="004E4EC6">
      <w:pPr>
        <w:pStyle w:val="B1"/>
        <w:numPr>
          <w:ilvl w:val="0"/>
          <w:numId w:val="36"/>
        </w:numPr>
        <w:overflowPunct w:val="0"/>
        <w:autoSpaceDE w:val="0"/>
        <w:autoSpaceDN w:val="0"/>
        <w:adjustRightInd w:val="0"/>
        <w:jc w:val="both"/>
        <w:rPr>
          <w:bCs/>
          <w:iCs/>
          <w:sz w:val="20"/>
          <w:szCs w:val="20"/>
        </w:rPr>
      </w:pPr>
      <w:r w:rsidRPr="00F91DDB">
        <w:rPr>
          <w:bCs/>
          <w:iCs/>
          <w:sz w:val="20"/>
          <w:szCs w:val="20"/>
        </w:rPr>
        <w:t xml:space="preserve">Otherwise, the UE may skip decoding the PDSCH associated with capability 1. </w:t>
      </w:r>
    </w:p>
    <w:p w14:paraId="4EE0C9A9" w14:textId="77777777" w:rsidR="004E4EC6" w:rsidRPr="00F91DDB" w:rsidRDefault="004E4EC6" w:rsidP="004E4EC6">
      <w:pPr>
        <w:pStyle w:val="B1"/>
        <w:numPr>
          <w:ilvl w:val="1"/>
          <w:numId w:val="36"/>
        </w:numPr>
        <w:overflowPunct w:val="0"/>
        <w:autoSpaceDE w:val="0"/>
        <w:autoSpaceDN w:val="0"/>
        <w:adjustRightInd w:val="0"/>
        <w:jc w:val="both"/>
        <w:rPr>
          <w:bCs/>
          <w:iCs/>
          <w:sz w:val="20"/>
          <w:szCs w:val="20"/>
        </w:rPr>
      </w:pPr>
      <w:r w:rsidRPr="00F91DDB">
        <w:rPr>
          <w:bCs/>
          <w:iCs/>
          <w:sz w:val="20"/>
          <w:szCs w:val="20"/>
        </w:rPr>
        <w:t>HARQ-ACK should be reported for the PDSCH associated with capability 1.</w:t>
      </w:r>
    </w:p>
    <w:p w14:paraId="20A54412" w14:textId="77777777" w:rsidR="004E4EC6" w:rsidRPr="00F91DDB" w:rsidRDefault="004E4EC6" w:rsidP="004E4EC6">
      <w:pPr>
        <w:pStyle w:val="B1"/>
        <w:numPr>
          <w:ilvl w:val="0"/>
          <w:numId w:val="36"/>
        </w:numPr>
        <w:overflowPunct w:val="0"/>
        <w:autoSpaceDE w:val="0"/>
        <w:autoSpaceDN w:val="0"/>
        <w:adjustRightInd w:val="0"/>
        <w:jc w:val="both"/>
        <w:rPr>
          <w:bCs/>
          <w:iCs/>
          <w:sz w:val="20"/>
          <w:szCs w:val="20"/>
        </w:rPr>
      </w:pPr>
      <w:r w:rsidRPr="00F91DDB">
        <w:rPr>
          <w:bCs/>
          <w:iCs/>
          <w:sz w:val="20"/>
          <w:szCs w:val="20"/>
        </w:rPr>
        <w:t xml:space="preserve">If RAN1 supports extending the minimum processing of the PDSCH associated with capability #2 by d symbols in case the PDSCH associated with capability 1 needs to be dropped, the value of d should be less than or equal to 2 symbols at least for SCS = 15/30KHz. </w:t>
      </w:r>
    </w:p>
    <w:p w14:paraId="7F311AB0" w14:textId="77777777" w:rsidR="004E4EC6" w:rsidRPr="00F91DDB" w:rsidRDefault="004E4EC6" w:rsidP="004E4EC6">
      <w:pPr>
        <w:pStyle w:val="B1"/>
        <w:numPr>
          <w:ilvl w:val="1"/>
          <w:numId w:val="36"/>
        </w:numPr>
        <w:overflowPunct w:val="0"/>
        <w:autoSpaceDE w:val="0"/>
        <w:autoSpaceDN w:val="0"/>
        <w:adjustRightInd w:val="0"/>
        <w:jc w:val="both"/>
        <w:rPr>
          <w:bCs/>
          <w:iCs/>
          <w:sz w:val="20"/>
          <w:szCs w:val="20"/>
        </w:rPr>
      </w:pPr>
      <w:r w:rsidRPr="00F91DDB">
        <w:rPr>
          <w:bCs/>
          <w:iCs/>
          <w:sz w:val="20"/>
          <w:szCs w:val="20"/>
        </w:rPr>
        <w:t xml:space="preserve">FFS: The exact value of d to be decided by RAN1 #99. </w:t>
      </w:r>
    </w:p>
    <w:p w14:paraId="19D9BBF7" w14:textId="77777777" w:rsidR="004E4EC6" w:rsidRPr="00F91DDB" w:rsidRDefault="004E4EC6" w:rsidP="004E4EC6">
      <w:pPr>
        <w:pStyle w:val="B1"/>
        <w:numPr>
          <w:ilvl w:val="1"/>
          <w:numId w:val="36"/>
        </w:numPr>
        <w:overflowPunct w:val="0"/>
        <w:autoSpaceDE w:val="0"/>
        <w:autoSpaceDN w:val="0"/>
        <w:adjustRightInd w:val="0"/>
        <w:jc w:val="both"/>
        <w:rPr>
          <w:bCs/>
          <w:iCs/>
          <w:sz w:val="20"/>
          <w:szCs w:val="20"/>
        </w:rPr>
      </w:pPr>
      <w:r w:rsidRPr="00F91DDB">
        <w:rPr>
          <w:bCs/>
          <w:iCs/>
          <w:sz w:val="20"/>
          <w:szCs w:val="20"/>
        </w:rPr>
        <w:t xml:space="preserve">FFS: The value of d for other SCSs </w:t>
      </w:r>
    </w:p>
    <w:p w14:paraId="3C0DFFCE" w14:textId="3248F3C2" w:rsidR="004E4EC6" w:rsidRPr="00F91DDB" w:rsidRDefault="004E4EC6" w:rsidP="004E4EC6">
      <w:pPr>
        <w:rPr>
          <w:sz w:val="20"/>
          <w:szCs w:val="20"/>
        </w:rPr>
      </w:pPr>
    </w:p>
    <w:p w14:paraId="5F968E19" w14:textId="15E6C9F1" w:rsidR="004E4EC6" w:rsidRPr="00F91DDB" w:rsidRDefault="004E4EC6" w:rsidP="004E4EC6">
      <w:pPr>
        <w:rPr>
          <w:sz w:val="20"/>
          <w:szCs w:val="20"/>
        </w:rPr>
      </w:pPr>
      <w:r w:rsidRPr="00F91DDB">
        <w:rPr>
          <w:sz w:val="20"/>
          <w:szCs w:val="20"/>
        </w:rPr>
        <w:t xml:space="preserve">We note while </w:t>
      </w:r>
      <w:r w:rsidR="004A28B8" w:rsidRPr="00F91DDB">
        <w:rPr>
          <w:sz w:val="20"/>
          <w:szCs w:val="20"/>
        </w:rPr>
        <w:t xml:space="preserve">the agreements captured </w:t>
      </w:r>
      <w:r w:rsidRPr="00F91DDB">
        <w:rPr>
          <w:sz w:val="20"/>
          <w:szCs w:val="20"/>
        </w:rPr>
        <w:t xml:space="preserve">some details of solutions under various scenarios, </w:t>
      </w:r>
      <w:r w:rsidR="0023148E" w:rsidRPr="00F91DDB">
        <w:rPr>
          <w:sz w:val="20"/>
          <w:szCs w:val="20"/>
        </w:rPr>
        <w:t xml:space="preserve">the more fundamental question </w:t>
      </w:r>
      <w:r w:rsidRPr="00F91DDB">
        <w:rPr>
          <w:sz w:val="20"/>
          <w:szCs w:val="20"/>
        </w:rPr>
        <w:t>whether th</w:t>
      </w:r>
      <w:r w:rsidR="00252FBF" w:rsidRPr="00F91DDB">
        <w:rPr>
          <w:sz w:val="20"/>
          <w:szCs w:val="20"/>
        </w:rPr>
        <w:t>ose</w:t>
      </w:r>
      <w:r w:rsidRPr="00F91DDB">
        <w:rPr>
          <w:sz w:val="20"/>
          <w:szCs w:val="20"/>
        </w:rPr>
        <w:t xml:space="preserve"> scenarios</w:t>
      </w:r>
      <w:r w:rsidR="00912325" w:rsidRPr="00F91DDB">
        <w:rPr>
          <w:sz w:val="20"/>
          <w:szCs w:val="20"/>
        </w:rPr>
        <w:t xml:space="preserve"> (</w:t>
      </w:r>
      <w:r w:rsidRPr="00F91DDB">
        <w:rPr>
          <w:sz w:val="20"/>
          <w:szCs w:val="20"/>
        </w:rPr>
        <w:t>or cases</w:t>
      </w:r>
      <w:r w:rsidR="00912325" w:rsidRPr="00F91DDB">
        <w:rPr>
          <w:sz w:val="20"/>
          <w:szCs w:val="20"/>
        </w:rPr>
        <w:t>)</w:t>
      </w:r>
      <w:r w:rsidRPr="00F91DDB">
        <w:rPr>
          <w:sz w:val="20"/>
          <w:szCs w:val="20"/>
        </w:rPr>
        <w:t xml:space="preserve"> should be supported was left undecided. </w:t>
      </w:r>
    </w:p>
    <w:p w14:paraId="0F036C31" w14:textId="77777777" w:rsidR="004E4EC6" w:rsidRPr="00F91DDB" w:rsidRDefault="004E4EC6" w:rsidP="004E4EC6">
      <w:pPr>
        <w:rPr>
          <w:sz w:val="20"/>
          <w:szCs w:val="20"/>
        </w:rPr>
      </w:pPr>
    </w:p>
    <w:p w14:paraId="4AEE93ED" w14:textId="188F7641" w:rsidR="003A0CA8" w:rsidRPr="00F91DDB" w:rsidRDefault="003A0CA8" w:rsidP="006120BA">
      <w:pPr>
        <w:jc w:val="both"/>
        <w:rPr>
          <w:sz w:val="20"/>
          <w:szCs w:val="20"/>
        </w:rPr>
      </w:pPr>
    </w:p>
    <w:p w14:paraId="52B864AB" w14:textId="194FB4BB" w:rsidR="00760737" w:rsidRPr="00F91DDB" w:rsidRDefault="00760737" w:rsidP="006120BA">
      <w:pPr>
        <w:jc w:val="both"/>
      </w:pPr>
      <w:r w:rsidRPr="00F91DDB">
        <w:rPr>
          <w:sz w:val="20"/>
          <w:szCs w:val="20"/>
        </w:rPr>
        <w:t xml:space="preserve">In this contribution, we provide our views on enhancements to scheduling/HARQ for </w:t>
      </w:r>
      <w:r w:rsidR="006E083E">
        <w:rPr>
          <w:sz w:val="20"/>
          <w:szCs w:val="20"/>
        </w:rPr>
        <w:t>URLLC</w:t>
      </w:r>
      <w:r w:rsidRPr="00F91DDB">
        <w:rPr>
          <w:sz w:val="20"/>
          <w:szCs w:val="20"/>
        </w:rPr>
        <w:t>.</w:t>
      </w:r>
      <w:r w:rsidR="00D26D99">
        <w:rPr>
          <w:sz w:val="20"/>
          <w:szCs w:val="20"/>
        </w:rPr>
        <w:t xml:space="preserve"> We mainly focus the discussion on OOS (out of order) issues for PDSCH</w:t>
      </w:r>
      <w:r w:rsidR="00DF243E">
        <w:rPr>
          <w:sz w:val="20"/>
          <w:szCs w:val="20"/>
        </w:rPr>
        <w:t>. A</w:t>
      </w:r>
      <w:r w:rsidR="00D26D99">
        <w:rPr>
          <w:sz w:val="20"/>
          <w:szCs w:val="20"/>
        </w:rPr>
        <w:t xml:space="preserve"> similar consideration can be applied to PUSCH as well.</w:t>
      </w:r>
    </w:p>
    <w:p w14:paraId="2E4A0DC3" w14:textId="355B4229" w:rsidR="001453BD" w:rsidRDefault="00760737" w:rsidP="00626EBB">
      <w:pPr>
        <w:pStyle w:val="Heading1"/>
        <w:numPr>
          <w:ilvl w:val="0"/>
          <w:numId w:val="39"/>
        </w:numPr>
      </w:pPr>
      <w:r>
        <w:lastRenderedPageBreak/>
        <w:t xml:space="preserve">Discussion on </w:t>
      </w:r>
      <w:proofErr w:type="spellStart"/>
      <w:r>
        <w:t>eMBB</w:t>
      </w:r>
      <w:proofErr w:type="spellEnd"/>
      <w:r>
        <w:t>/</w:t>
      </w:r>
      <w:proofErr w:type="spellStart"/>
      <w:r w:rsidR="006E083E">
        <w:t>uRLLC</w:t>
      </w:r>
      <w:proofErr w:type="spellEnd"/>
      <w:r>
        <w:t xml:space="preserve"> traffic mix</w:t>
      </w:r>
    </w:p>
    <w:p w14:paraId="57E2C457" w14:textId="33766165" w:rsidR="004D3A77" w:rsidRDefault="003C014E" w:rsidP="004D3A77">
      <w:r>
        <w:t xml:space="preserve">2.1 </w:t>
      </w:r>
      <w:r w:rsidR="00453BD2">
        <w:t>Suitability</w:t>
      </w:r>
      <w:r w:rsidR="004D3A77">
        <w:t xml:space="preserve"> of using a single </w:t>
      </w:r>
      <w:r w:rsidR="00D26D99">
        <w:t xml:space="preserve">PDSCH </w:t>
      </w:r>
      <w:r w:rsidR="004D3A77">
        <w:t>processing tim</w:t>
      </w:r>
      <w:r w:rsidR="00D26D99">
        <w:t>e</w:t>
      </w:r>
      <w:r w:rsidR="006E083E">
        <w:t>line</w:t>
      </w:r>
      <w:r w:rsidR="004D3A77">
        <w:t xml:space="preserve"> capability for </w:t>
      </w:r>
      <w:proofErr w:type="spellStart"/>
      <w:r w:rsidR="004D3A77">
        <w:t>eMBB</w:t>
      </w:r>
      <w:proofErr w:type="spellEnd"/>
      <w:r w:rsidR="004D3A77">
        <w:t>/</w:t>
      </w:r>
      <w:proofErr w:type="spellStart"/>
      <w:r w:rsidR="006E083E">
        <w:t>uRLLC</w:t>
      </w:r>
      <w:proofErr w:type="spellEnd"/>
      <w:r w:rsidR="004D3A77">
        <w:t xml:space="preserve"> traffic mix</w:t>
      </w:r>
    </w:p>
    <w:p w14:paraId="761EFDBE" w14:textId="3A2ABE0E" w:rsidR="004D3A77" w:rsidRPr="004D3A77" w:rsidRDefault="004D3A77" w:rsidP="004D3A77"/>
    <w:p w14:paraId="220F1CE7" w14:textId="21D522F5" w:rsidR="004D3A77" w:rsidRDefault="00760737" w:rsidP="0076073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NR Rel-15 </w:t>
      </w:r>
      <w:r w:rsidR="00D26D99">
        <w:rPr>
          <w:sz w:val="20"/>
          <w:szCs w:val="20"/>
        </w:rPr>
        <w:t>specifies</w:t>
      </w:r>
      <w:r>
        <w:rPr>
          <w:sz w:val="20"/>
          <w:szCs w:val="20"/>
        </w:rPr>
        <w:t xml:space="preserve"> PDSC</w:t>
      </w:r>
      <w:r w:rsidR="00D26D99">
        <w:rPr>
          <w:sz w:val="20"/>
          <w:szCs w:val="20"/>
        </w:rPr>
        <w:t>H</w:t>
      </w:r>
      <w:r>
        <w:rPr>
          <w:sz w:val="20"/>
          <w:szCs w:val="20"/>
        </w:rPr>
        <w:t xml:space="preserve"> processing time capability #1</w:t>
      </w:r>
      <w:r w:rsidR="00C30DF4">
        <w:rPr>
          <w:sz w:val="20"/>
          <w:szCs w:val="20"/>
        </w:rPr>
        <w:t xml:space="preserve"> (Cap #1)</w:t>
      </w:r>
      <w:r>
        <w:rPr>
          <w:sz w:val="20"/>
          <w:szCs w:val="20"/>
        </w:rPr>
        <w:t xml:space="preserve"> and </w:t>
      </w:r>
      <w:r w:rsidR="00C30DF4">
        <w:rPr>
          <w:sz w:val="20"/>
          <w:szCs w:val="20"/>
        </w:rPr>
        <w:t xml:space="preserve">PDSCH processing time capability </w:t>
      </w:r>
      <w:r>
        <w:rPr>
          <w:sz w:val="20"/>
          <w:szCs w:val="20"/>
        </w:rPr>
        <w:t>#2</w:t>
      </w:r>
      <w:r w:rsidR="00C30DF4">
        <w:rPr>
          <w:sz w:val="20"/>
          <w:szCs w:val="20"/>
        </w:rPr>
        <w:t xml:space="preserve"> (Cap #2)</w:t>
      </w:r>
      <w:r>
        <w:rPr>
          <w:sz w:val="20"/>
          <w:szCs w:val="20"/>
        </w:rPr>
        <w:t xml:space="preserve">. At a given carrier, </w:t>
      </w:r>
      <w:r w:rsidR="00342371">
        <w:rPr>
          <w:sz w:val="20"/>
          <w:szCs w:val="20"/>
        </w:rPr>
        <w:t xml:space="preserve">either </w:t>
      </w:r>
      <w:r w:rsidR="00C30DF4">
        <w:rPr>
          <w:sz w:val="20"/>
          <w:szCs w:val="20"/>
        </w:rPr>
        <w:t>Cap</w:t>
      </w:r>
      <w:r>
        <w:rPr>
          <w:sz w:val="20"/>
          <w:szCs w:val="20"/>
        </w:rPr>
        <w:t xml:space="preserve"> #1 or </w:t>
      </w:r>
      <w:r w:rsidR="00C30DF4">
        <w:rPr>
          <w:sz w:val="20"/>
          <w:szCs w:val="20"/>
        </w:rPr>
        <w:t>Cap</w:t>
      </w:r>
      <w:r w:rsidR="00D26D99">
        <w:rPr>
          <w:sz w:val="20"/>
          <w:szCs w:val="20"/>
        </w:rPr>
        <w:t xml:space="preserve"> </w:t>
      </w:r>
      <w:r>
        <w:rPr>
          <w:sz w:val="20"/>
          <w:szCs w:val="20"/>
        </w:rPr>
        <w:t>#2 can be configured</w:t>
      </w:r>
      <w:r w:rsidR="00C30DF4">
        <w:rPr>
          <w:sz w:val="20"/>
          <w:szCs w:val="20"/>
        </w:rPr>
        <w:t xml:space="preserve"> subject to </w:t>
      </w:r>
      <w:r w:rsidR="003C014E">
        <w:rPr>
          <w:sz w:val="20"/>
          <w:szCs w:val="20"/>
        </w:rPr>
        <w:t xml:space="preserve">the </w:t>
      </w:r>
      <w:r w:rsidR="00C30DF4">
        <w:rPr>
          <w:sz w:val="20"/>
          <w:szCs w:val="20"/>
        </w:rPr>
        <w:t>reported UE capability</w:t>
      </w:r>
      <w:r>
        <w:rPr>
          <w:sz w:val="20"/>
          <w:szCs w:val="20"/>
        </w:rPr>
        <w:t>.</w:t>
      </w:r>
      <w:r w:rsidR="00252FBF">
        <w:rPr>
          <w:sz w:val="20"/>
          <w:szCs w:val="20"/>
        </w:rPr>
        <w:t xml:space="preserve"> Further</w:t>
      </w:r>
      <w:r w:rsidR="003C014E">
        <w:rPr>
          <w:sz w:val="20"/>
          <w:szCs w:val="20"/>
        </w:rPr>
        <w:t xml:space="preserve">more, </w:t>
      </w:r>
      <w:r w:rsidR="00252FBF">
        <w:rPr>
          <w:sz w:val="20"/>
          <w:szCs w:val="20"/>
        </w:rPr>
        <w:t xml:space="preserve"> if a UE reports its </w:t>
      </w:r>
      <w:r w:rsidR="00C30DF4">
        <w:rPr>
          <w:sz w:val="20"/>
          <w:szCs w:val="20"/>
        </w:rPr>
        <w:t xml:space="preserve">support of Cap #2 </w:t>
      </w:r>
      <w:r w:rsidR="00252FBF">
        <w:rPr>
          <w:sz w:val="20"/>
          <w:szCs w:val="20"/>
        </w:rPr>
        <w:t>wit</w:t>
      </w:r>
      <w:r w:rsidR="00C30DF4">
        <w:rPr>
          <w:sz w:val="20"/>
          <w:szCs w:val="20"/>
        </w:rPr>
        <w:t>h</w:t>
      </w:r>
      <w:r w:rsidR="00252FBF">
        <w:rPr>
          <w:sz w:val="20"/>
          <w:szCs w:val="20"/>
        </w:rPr>
        <w:t xml:space="preserve"> scheduling restriction</w:t>
      </w:r>
      <w:r w:rsidR="00C30DF4">
        <w:rPr>
          <w:sz w:val="20"/>
          <w:szCs w:val="20"/>
        </w:rPr>
        <w:t xml:space="preserve"> at 30 </w:t>
      </w:r>
      <w:proofErr w:type="spellStart"/>
      <w:r w:rsidR="00C30DF4">
        <w:rPr>
          <w:sz w:val="20"/>
          <w:szCs w:val="20"/>
        </w:rPr>
        <w:t>KHz</w:t>
      </w:r>
      <w:proofErr w:type="spellEnd"/>
      <w:r w:rsidR="00C30DF4">
        <w:rPr>
          <w:sz w:val="20"/>
          <w:szCs w:val="20"/>
        </w:rPr>
        <w:t>,</w:t>
      </w:r>
      <w:r w:rsidR="00252FBF">
        <w:rPr>
          <w:sz w:val="20"/>
          <w:szCs w:val="20"/>
        </w:rPr>
        <w:t xml:space="preserve"> </w:t>
      </w:r>
      <w:r w:rsidR="00274F21">
        <w:rPr>
          <w:sz w:val="20"/>
          <w:szCs w:val="20"/>
        </w:rPr>
        <w:t>fallback/</w:t>
      </w:r>
      <w:r w:rsidR="00252FBF">
        <w:rPr>
          <w:sz w:val="20"/>
          <w:szCs w:val="20"/>
        </w:rPr>
        <w:t xml:space="preserve">dropping behavior on the UE side is specified. </w:t>
      </w:r>
      <w:r w:rsidR="00C1275E">
        <w:rPr>
          <w:sz w:val="20"/>
          <w:szCs w:val="20"/>
        </w:rPr>
        <w:t>As the processing timeline for Cap #2 is much more stringent than that for Cap #1, support of Cap #2 involves non-tri</w:t>
      </w:r>
      <w:r w:rsidR="003C014E">
        <w:rPr>
          <w:sz w:val="20"/>
          <w:szCs w:val="20"/>
        </w:rPr>
        <w:t>vial</w:t>
      </w:r>
      <w:r w:rsidR="00C1275E">
        <w:rPr>
          <w:sz w:val="20"/>
          <w:szCs w:val="20"/>
        </w:rPr>
        <w:t xml:space="preserve"> development and test</w:t>
      </w:r>
      <w:r w:rsidR="00274F21">
        <w:rPr>
          <w:sz w:val="20"/>
          <w:szCs w:val="20"/>
        </w:rPr>
        <w:t>ing</w:t>
      </w:r>
      <w:r w:rsidR="00C1275E">
        <w:rPr>
          <w:sz w:val="20"/>
          <w:szCs w:val="20"/>
        </w:rPr>
        <w:t xml:space="preserve"> efforts</w:t>
      </w:r>
      <w:r w:rsidR="006E083E">
        <w:rPr>
          <w:sz w:val="20"/>
          <w:szCs w:val="20"/>
        </w:rPr>
        <w:t xml:space="preserve"> beyond those for Cap #1</w:t>
      </w:r>
      <w:r w:rsidR="00C1275E">
        <w:rPr>
          <w:sz w:val="20"/>
          <w:szCs w:val="20"/>
        </w:rPr>
        <w:t>.</w:t>
      </w:r>
    </w:p>
    <w:p w14:paraId="2E6EF93E" w14:textId="725C8521" w:rsidR="00342371" w:rsidRDefault="00342371" w:rsidP="00760737">
      <w:pPr>
        <w:jc w:val="both"/>
        <w:rPr>
          <w:sz w:val="20"/>
          <w:szCs w:val="20"/>
        </w:rPr>
      </w:pPr>
    </w:p>
    <w:p w14:paraId="626C3960" w14:textId="2914C2EE" w:rsidR="00342371" w:rsidRDefault="00342371" w:rsidP="0076073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If there is abundant spectrum for a deployment, </w:t>
      </w:r>
      <w:proofErr w:type="spellStart"/>
      <w:r>
        <w:rPr>
          <w:sz w:val="20"/>
          <w:szCs w:val="20"/>
        </w:rPr>
        <w:t>eMBB</w:t>
      </w:r>
      <w:proofErr w:type="spellEnd"/>
      <w:r>
        <w:rPr>
          <w:sz w:val="20"/>
          <w:szCs w:val="20"/>
        </w:rPr>
        <w:t xml:space="preserve"> and </w:t>
      </w:r>
      <w:proofErr w:type="spellStart"/>
      <w:r w:rsidR="006E083E">
        <w:rPr>
          <w:sz w:val="20"/>
          <w:szCs w:val="20"/>
        </w:rPr>
        <w:t>uRLLC</w:t>
      </w:r>
      <w:proofErr w:type="spellEnd"/>
      <w:r>
        <w:rPr>
          <w:sz w:val="20"/>
          <w:szCs w:val="20"/>
        </w:rPr>
        <w:t xml:space="preserve"> can be supported </w:t>
      </w:r>
      <w:r w:rsidR="00FF35F4">
        <w:rPr>
          <w:sz w:val="20"/>
          <w:szCs w:val="20"/>
        </w:rPr>
        <w:t>on</w:t>
      </w:r>
      <w:r>
        <w:rPr>
          <w:sz w:val="20"/>
          <w:szCs w:val="20"/>
        </w:rPr>
        <w:t xml:space="preserve"> separate carriers</w:t>
      </w:r>
      <w:r w:rsidR="003C014E">
        <w:rPr>
          <w:sz w:val="20"/>
          <w:szCs w:val="20"/>
        </w:rPr>
        <w:t xml:space="preserve"> and</w:t>
      </w:r>
      <w:r w:rsidR="00FF35F4">
        <w:rPr>
          <w:sz w:val="20"/>
          <w:szCs w:val="20"/>
        </w:rPr>
        <w:t xml:space="preserve"> the traffic mix scenario</w:t>
      </w:r>
      <w:r w:rsidR="00C1275E">
        <w:rPr>
          <w:sz w:val="20"/>
          <w:szCs w:val="20"/>
        </w:rPr>
        <w:t xml:space="preserve"> with </w:t>
      </w:r>
      <w:proofErr w:type="spellStart"/>
      <w:r w:rsidR="00C1275E">
        <w:rPr>
          <w:sz w:val="20"/>
          <w:szCs w:val="20"/>
        </w:rPr>
        <w:t>eMBB</w:t>
      </w:r>
      <w:proofErr w:type="spellEnd"/>
      <w:r w:rsidR="00C1275E">
        <w:rPr>
          <w:sz w:val="20"/>
          <w:szCs w:val="20"/>
        </w:rPr>
        <w:t>/</w:t>
      </w:r>
      <w:r w:rsidR="006E083E">
        <w:rPr>
          <w:sz w:val="20"/>
          <w:szCs w:val="20"/>
        </w:rPr>
        <w:t>URLLC</w:t>
      </w:r>
      <w:r w:rsidR="00C1275E">
        <w:rPr>
          <w:sz w:val="20"/>
          <w:szCs w:val="20"/>
        </w:rPr>
        <w:t xml:space="preserve"> traffic on the same carrier</w:t>
      </w:r>
      <w:r w:rsidR="00FF35F4">
        <w:rPr>
          <w:sz w:val="20"/>
          <w:szCs w:val="20"/>
        </w:rPr>
        <w:t xml:space="preserve"> </w:t>
      </w:r>
      <w:r w:rsidR="00C1275E">
        <w:rPr>
          <w:sz w:val="20"/>
          <w:szCs w:val="20"/>
        </w:rPr>
        <w:t xml:space="preserve">is </w:t>
      </w:r>
      <w:r w:rsidR="006E083E">
        <w:rPr>
          <w:sz w:val="20"/>
          <w:szCs w:val="20"/>
        </w:rPr>
        <w:t xml:space="preserve">less </w:t>
      </w:r>
      <w:r w:rsidR="00C1275E">
        <w:rPr>
          <w:sz w:val="20"/>
          <w:szCs w:val="20"/>
        </w:rPr>
        <w:t xml:space="preserve">likely to </w:t>
      </w:r>
      <w:r w:rsidR="00FF35F4">
        <w:rPr>
          <w:sz w:val="20"/>
          <w:szCs w:val="20"/>
        </w:rPr>
        <w:t>arise</w:t>
      </w:r>
      <w:r>
        <w:rPr>
          <w:sz w:val="20"/>
          <w:szCs w:val="20"/>
        </w:rPr>
        <w:t xml:space="preserve">. When the available spectrum for a deployment is scarce, it becomes necessary to carry </w:t>
      </w:r>
      <w:proofErr w:type="spellStart"/>
      <w:r>
        <w:rPr>
          <w:sz w:val="20"/>
          <w:szCs w:val="20"/>
        </w:rPr>
        <w:t>eMBB</w:t>
      </w:r>
      <w:proofErr w:type="spellEnd"/>
      <w:r>
        <w:rPr>
          <w:sz w:val="20"/>
          <w:szCs w:val="20"/>
        </w:rPr>
        <w:t xml:space="preserve"> and </w:t>
      </w:r>
      <w:proofErr w:type="spellStart"/>
      <w:r w:rsidR="006E083E">
        <w:rPr>
          <w:sz w:val="20"/>
          <w:szCs w:val="20"/>
        </w:rPr>
        <w:t>uRLLC</w:t>
      </w:r>
      <w:proofErr w:type="spellEnd"/>
      <w:r>
        <w:rPr>
          <w:sz w:val="20"/>
          <w:szCs w:val="20"/>
        </w:rPr>
        <w:t xml:space="preserve"> traffics on the same carrier.</w:t>
      </w:r>
      <w:r w:rsidR="00C1275E">
        <w:rPr>
          <w:sz w:val="20"/>
          <w:szCs w:val="20"/>
        </w:rPr>
        <w:t xml:space="preserve"> Of course, there may be other reasons to support </w:t>
      </w:r>
      <w:proofErr w:type="spellStart"/>
      <w:r w:rsidR="00C1275E">
        <w:rPr>
          <w:sz w:val="20"/>
          <w:szCs w:val="20"/>
        </w:rPr>
        <w:t>eMBB</w:t>
      </w:r>
      <w:proofErr w:type="spellEnd"/>
      <w:r w:rsidR="00C1275E">
        <w:rPr>
          <w:sz w:val="20"/>
          <w:szCs w:val="20"/>
        </w:rPr>
        <w:t>/</w:t>
      </w:r>
      <w:r w:rsidR="006E083E">
        <w:rPr>
          <w:sz w:val="20"/>
          <w:szCs w:val="20"/>
        </w:rPr>
        <w:t>URLLC</w:t>
      </w:r>
      <w:r w:rsidR="00C1275E">
        <w:rPr>
          <w:sz w:val="20"/>
          <w:szCs w:val="20"/>
        </w:rPr>
        <w:t xml:space="preserve"> on the same carrier. We would like to clarify that OOS originates from</w:t>
      </w:r>
      <w:r w:rsidR="006E083E">
        <w:rPr>
          <w:sz w:val="20"/>
          <w:szCs w:val="20"/>
        </w:rPr>
        <w:t xml:space="preserve"> and is motivated by</w:t>
      </w:r>
      <w:r w:rsidR="00C1275E">
        <w:rPr>
          <w:sz w:val="20"/>
          <w:szCs w:val="20"/>
        </w:rPr>
        <w:t xml:space="preserve"> the support of </w:t>
      </w:r>
      <w:r w:rsidR="003C014E">
        <w:rPr>
          <w:sz w:val="20"/>
          <w:szCs w:val="20"/>
        </w:rPr>
        <w:t xml:space="preserve">a </w:t>
      </w:r>
      <w:r w:rsidR="00C1275E">
        <w:rPr>
          <w:sz w:val="20"/>
          <w:szCs w:val="20"/>
        </w:rPr>
        <w:t>traffic mix</w:t>
      </w:r>
      <w:r w:rsidR="003C014E">
        <w:rPr>
          <w:sz w:val="20"/>
          <w:szCs w:val="20"/>
        </w:rPr>
        <w:t xml:space="preserve"> and </w:t>
      </w:r>
      <w:r w:rsidR="00274F21">
        <w:rPr>
          <w:sz w:val="20"/>
          <w:szCs w:val="20"/>
        </w:rPr>
        <w:t xml:space="preserve">support of OOS per se in </w:t>
      </w:r>
      <w:r w:rsidR="003C014E">
        <w:rPr>
          <w:sz w:val="20"/>
          <w:szCs w:val="20"/>
        </w:rPr>
        <w:t xml:space="preserve">the </w:t>
      </w:r>
      <w:r w:rsidR="00274F21">
        <w:rPr>
          <w:sz w:val="20"/>
          <w:szCs w:val="20"/>
        </w:rPr>
        <w:t xml:space="preserve">absence of </w:t>
      </w:r>
      <w:r w:rsidR="003C014E">
        <w:rPr>
          <w:sz w:val="20"/>
          <w:szCs w:val="20"/>
        </w:rPr>
        <w:t xml:space="preserve">a </w:t>
      </w:r>
      <w:r w:rsidR="00274F21">
        <w:rPr>
          <w:sz w:val="20"/>
          <w:szCs w:val="20"/>
        </w:rPr>
        <w:t xml:space="preserve">traffic mix is not well </w:t>
      </w:r>
      <w:r w:rsidR="004209D9">
        <w:rPr>
          <w:sz w:val="20"/>
          <w:szCs w:val="20"/>
        </w:rPr>
        <w:t>motivated</w:t>
      </w:r>
      <w:r w:rsidR="003C014E">
        <w:rPr>
          <w:sz w:val="20"/>
          <w:szCs w:val="20"/>
        </w:rPr>
        <w:t>.</w:t>
      </w:r>
      <w:r w:rsidR="00C1275E">
        <w:rPr>
          <w:sz w:val="20"/>
          <w:szCs w:val="20"/>
        </w:rPr>
        <w:t xml:space="preserve"> </w:t>
      </w:r>
      <w:r w:rsidR="003C014E">
        <w:rPr>
          <w:sz w:val="20"/>
          <w:szCs w:val="20"/>
        </w:rPr>
        <w:t>H</w:t>
      </w:r>
      <w:r w:rsidR="00C1275E">
        <w:rPr>
          <w:sz w:val="20"/>
          <w:szCs w:val="20"/>
        </w:rPr>
        <w:t>opefully</w:t>
      </w:r>
      <w:r w:rsidR="003C014E">
        <w:rPr>
          <w:sz w:val="20"/>
          <w:szCs w:val="20"/>
        </w:rPr>
        <w:t xml:space="preserve">, this </w:t>
      </w:r>
      <w:r w:rsidR="00C1275E">
        <w:rPr>
          <w:sz w:val="20"/>
          <w:szCs w:val="20"/>
        </w:rPr>
        <w:t xml:space="preserve">could guide us through the deliberation on all the cases discussed at RAN1 #98bis. </w:t>
      </w:r>
    </w:p>
    <w:p w14:paraId="34768EC6" w14:textId="435005F7" w:rsidR="00453BD2" w:rsidRDefault="00453BD2" w:rsidP="00760737">
      <w:pPr>
        <w:jc w:val="both"/>
        <w:rPr>
          <w:sz w:val="20"/>
          <w:szCs w:val="20"/>
        </w:rPr>
      </w:pPr>
    </w:p>
    <w:p w14:paraId="7001ABDF" w14:textId="1C86FA55" w:rsidR="00453BD2" w:rsidRDefault="00453BD2" w:rsidP="0076073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If a CC with </w:t>
      </w:r>
      <w:r w:rsidR="00C1275E">
        <w:rPr>
          <w:sz w:val="20"/>
          <w:szCs w:val="20"/>
        </w:rPr>
        <w:t>Cap</w:t>
      </w:r>
      <w:r>
        <w:rPr>
          <w:sz w:val="20"/>
          <w:szCs w:val="20"/>
        </w:rPr>
        <w:t xml:space="preserve"> #1 </w:t>
      </w:r>
      <w:r w:rsidR="006E083E">
        <w:rPr>
          <w:sz w:val="20"/>
          <w:szCs w:val="20"/>
        </w:rPr>
        <w:t xml:space="preserve">were </w:t>
      </w:r>
      <w:r>
        <w:rPr>
          <w:sz w:val="20"/>
          <w:szCs w:val="20"/>
        </w:rPr>
        <w:t xml:space="preserve">used for </w:t>
      </w:r>
      <w:proofErr w:type="spellStart"/>
      <w:r>
        <w:rPr>
          <w:sz w:val="20"/>
          <w:szCs w:val="20"/>
        </w:rPr>
        <w:t>eMBB</w:t>
      </w:r>
      <w:proofErr w:type="spellEnd"/>
      <w:r>
        <w:rPr>
          <w:sz w:val="20"/>
          <w:szCs w:val="20"/>
        </w:rPr>
        <w:t xml:space="preserve"> and </w:t>
      </w:r>
      <w:r w:rsidR="003C014E">
        <w:rPr>
          <w:sz w:val="20"/>
          <w:szCs w:val="20"/>
        </w:rPr>
        <w:t>U</w:t>
      </w:r>
      <w:r w:rsidR="006E083E">
        <w:rPr>
          <w:sz w:val="20"/>
          <w:szCs w:val="20"/>
        </w:rPr>
        <w:t>RLLC</w:t>
      </w:r>
      <w:r>
        <w:rPr>
          <w:sz w:val="20"/>
          <w:szCs w:val="20"/>
        </w:rPr>
        <w:t xml:space="preserve">, the latency </w:t>
      </w:r>
      <w:r w:rsidR="00C1275E">
        <w:rPr>
          <w:sz w:val="20"/>
          <w:szCs w:val="20"/>
        </w:rPr>
        <w:t>associated with</w:t>
      </w:r>
      <w:r>
        <w:rPr>
          <w:sz w:val="20"/>
          <w:szCs w:val="20"/>
        </w:rPr>
        <w:t xml:space="preserve"> cap #1 </w:t>
      </w:r>
      <w:r w:rsidR="006E083E">
        <w:rPr>
          <w:sz w:val="20"/>
          <w:szCs w:val="20"/>
        </w:rPr>
        <w:t xml:space="preserve">would be </w:t>
      </w:r>
      <w:r>
        <w:rPr>
          <w:sz w:val="20"/>
          <w:szCs w:val="20"/>
        </w:rPr>
        <w:t xml:space="preserve">too large to meet the stringent latency requirement for </w:t>
      </w:r>
      <w:r w:rsidR="006E083E">
        <w:rPr>
          <w:sz w:val="20"/>
          <w:szCs w:val="20"/>
        </w:rPr>
        <w:t>URLLC</w:t>
      </w:r>
      <w:r>
        <w:rPr>
          <w:sz w:val="20"/>
          <w:szCs w:val="20"/>
        </w:rPr>
        <w:t xml:space="preserve">. </w:t>
      </w:r>
      <w:r w:rsidR="00C1275E">
        <w:rPr>
          <w:sz w:val="20"/>
          <w:szCs w:val="20"/>
        </w:rPr>
        <w:t xml:space="preserve">We note in </w:t>
      </w:r>
      <w:r w:rsidR="006E083E">
        <w:rPr>
          <w:sz w:val="20"/>
          <w:szCs w:val="20"/>
        </w:rPr>
        <w:t xml:space="preserve">latency </w:t>
      </w:r>
      <w:r w:rsidR="00AB4598">
        <w:rPr>
          <w:sz w:val="20"/>
          <w:szCs w:val="20"/>
        </w:rPr>
        <w:t>evaluations captured in</w:t>
      </w:r>
      <w:r w:rsidR="006E083E">
        <w:rPr>
          <w:sz w:val="20"/>
          <w:szCs w:val="20"/>
        </w:rPr>
        <w:t xml:space="preserve"> the Rel-16 </w:t>
      </w:r>
      <w:proofErr w:type="spellStart"/>
      <w:r w:rsidR="006E083E">
        <w:rPr>
          <w:sz w:val="20"/>
          <w:szCs w:val="20"/>
        </w:rPr>
        <w:t>uRLLC</w:t>
      </w:r>
      <w:proofErr w:type="spellEnd"/>
      <w:r w:rsidR="006E083E">
        <w:rPr>
          <w:sz w:val="20"/>
          <w:szCs w:val="20"/>
        </w:rPr>
        <w:t xml:space="preserve"> TR</w:t>
      </w:r>
      <w:r w:rsidR="00AB4598">
        <w:rPr>
          <w:sz w:val="20"/>
          <w:szCs w:val="20"/>
        </w:rPr>
        <w:t xml:space="preserve"> </w:t>
      </w:r>
      <w:r w:rsidR="00AB4598">
        <w:rPr>
          <w:sz w:val="20"/>
          <w:szCs w:val="20"/>
        </w:rPr>
        <w:fldChar w:fldCharType="begin"/>
      </w:r>
      <w:r w:rsidR="00AB4598">
        <w:rPr>
          <w:sz w:val="20"/>
          <w:szCs w:val="20"/>
        </w:rPr>
        <w:instrText xml:space="preserve"> REF _Ref24021120 \r \h </w:instrText>
      </w:r>
      <w:r w:rsidR="00AB4598">
        <w:rPr>
          <w:sz w:val="20"/>
          <w:szCs w:val="20"/>
        </w:rPr>
      </w:r>
      <w:r w:rsidR="00AB4598">
        <w:rPr>
          <w:sz w:val="20"/>
          <w:szCs w:val="20"/>
        </w:rPr>
        <w:fldChar w:fldCharType="separate"/>
      </w:r>
      <w:r w:rsidR="00CC7E8B">
        <w:rPr>
          <w:sz w:val="20"/>
          <w:szCs w:val="20"/>
        </w:rPr>
        <w:t>[1]</w:t>
      </w:r>
      <w:r w:rsidR="00AB4598">
        <w:rPr>
          <w:sz w:val="20"/>
          <w:szCs w:val="20"/>
        </w:rPr>
        <w:fldChar w:fldCharType="end"/>
      </w:r>
      <w:r w:rsidR="006E083E">
        <w:rPr>
          <w:sz w:val="20"/>
          <w:szCs w:val="20"/>
        </w:rPr>
        <w:t>,</w:t>
      </w:r>
      <w:r w:rsidR="00405FEE">
        <w:rPr>
          <w:sz w:val="20"/>
          <w:szCs w:val="20"/>
        </w:rPr>
        <w:t xml:space="preserve"> </w:t>
      </w:r>
      <w:r w:rsidR="00AB4E32">
        <w:rPr>
          <w:sz w:val="20"/>
          <w:szCs w:val="20"/>
        </w:rPr>
        <w:t xml:space="preserve"> </w:t>
      </w:r>
      <w:r w:rsidR="00405FEE">
        <w:rPr>
          <w:sz w:val="20"/>
          <w:szCs w:val="20"/>
        </w:rPr>
        <w:t xml:space="preserve"> Cap #2</w:t>
      </w:r>
      <w:r w:rsidR="00AB4E32">
        <w:rPr>
          <w:sz w:val="20"/>
          <w:szCs w:val="20"/>
        </w:rPr>
        <w:t xml:space="preserve"> values are assumed</w:t>
      </w:r>
      <w:r w:rsidR="00AB4598">
        <w:rPr>
          <w:sz w:val="20"/>
          <w:szCs w:val="20"/>
        </w:rPr>
        <w:t xml:space="preserve">, </w:t>
      </w:r>
      <w:r w:rsidR="004D6740">
        <w:rPr>
          <w:sz w:val="20"/>
          <w:szCs w:val="20"/>
        </w:rPr>
        <w:t xml:space="preserve">and </w:t>
      </w:r>
      <w:r w:rsidR="006E083E">
        <w:rPr>
          <w:sz w:val="20"/>
          <w:szCs w:val="20"/>
        </w:rPr>
        <w:t xml:space="preserve">some companies even have demonstrated improvement over </w:t>
      </w:r>
      <w:r w:rsidR="00AB4598">
        <w:rPr>
          <w:sz w:val="20"/>
          <w:szCs w:val="20"/>
        </w:rPr>
        <w:t>Cap #</w:t>
      </w:r>
      <w:r w:rsidR="006E083E">
        <w:rPr>
          <w:sz w:val="20"/>
          <w:szCs w:val="20"/>
        </w:rPr>
        <w:t>2 may be necessary</w:t>
      </w:r>
      <w:r w:rsidR="00C7440B">
        <w:rPr>
          <w:sz w:val="20"/>
          <w:szCs w:val="20"/>
        </w:rPr>
        <w:t xml:space="preserve">. Hence support OOS when a CC is configured with Cap #1 only is neither beneficial </w:t>
      </w:r>
      <w:r w:rsidR="008842DA">
        <w:rPr>
          <w:sz w:val="20"/>
          <w:szCs w:val="20"/>
        </w:rPr>
        <w:t>n</w:t>
      </w:r>
      <w:r w:rsidR="00C7440B">
        <w:rPr>
          <w:sz w:val="20"/>
          <w:szCs w:val="20"/>
        </w:rPr>
        <w:t xml:space="preserve">or sufficient in supporting </w:t>
      </w:r>
      <w:r w:rsidR="006E083E">
        <w:rPr>
          <w:sz w:val="20"/>
          <w:szCs w:val="20"/>
        </w:rPr>
        <w:t>URLLC</w:t>
      </w:r>
      <w:r w:rsidR="00C7440B">
        <w:rPr>
          <w:sz w:val="20"/>
          <w:szCs w:val="20"/>
        </w:rPr>
        <w:t xml:space="preserve">. </w:t>
      </w:r>
      <w:r>
        <w:rPr>
          <w:sz w:val="20"/>
          <w:szCs w:val="20"/>
        </w:rPr>
        <w:t>We have</w:t>
      </w:r>
    </w:p>
    <w:p w14:paraId="722DB2E9" w14:textId="77777777" w:rsidR="003C014E" w:rsidRDefault="003C014E" w:rsidP="00760737">
      <w:pPr>
        <w:jc w:val="both"/>
        <w:rPr>
          <w:sz w:val="20"/>
          <w:szCs w:val="20"/>
        </w:rPr>
      </w:pPr>
    </w:p>
    <w:p w14:paraId="0154184C" w14:textId="5CD4A3D3" w:rsidR="00453BD2" w:rsidRDefault="00453BD2" w:rsidP="00760737">
      <w:pPr>
        <w:jc w:val="both"/>
        <w:rPr>
          <w:b/>
          <w:bCs/>
          <w:sz w:val="20"/>
          <w:szCs w:val="20"/>
        </w:rPr>
      </w:pPr>
      <w:r w:rsidRPr="00035E7A">
        <w:rPr>
          <w:b/>
          <w:bCs/>
          <w:sz w:val="20"/>
          <w:szCs w:val="20"/>
        </w:rPr>
        <w:t>Observation</w:t>
      </w:r>
      <w:r w:rsidR="006C5211">
        <w:rPr>
          <w:b/>
          <w:bCs/>
          <w:sz w:val="20"/>
          <w:szCs w:val="20"/>
        </w:rPr>
        <w:t xml:space="preserve"> 1</w:t>
      </w:r>
      <w:r w:rsidRPr="00035E7A">
        <w:rPr>
          <w:b/>
          <w:bCs/>
          <w:sz w:val="20"/>
          <w:szCs w:val="20"/>
        </w:rPr>
        <w:t xml:space="preserve">: </w:t>
      </w:r>
      <w:proofErr w:type="spellStart"/>
      <w:r w:rsidR="00035E7A" w:rsidRPr="00035E7A">
        <w:rPr>
          <w:b/>
          <w:bCs/>
          <w:sz w:val="20"/>
          <w:szCs w:val="20"/>
        </w:rPr>
        <w:t>eMBB</w:t>
      </w:r>
      <w:proofErr w:type="spellEnd"/>
      <w:r w:rsidR="00035E7A" w:rsidRPr="00035E7A">
        <w:rPr>
          <w:b/>
          <w:bCs/>
          <w:sz w:val="20"/>
          <w:szCs w:val="20"/>
        </w:rPr>
        <w:t xml:space="preserve"> and </w:t>
      </w:r>
      <w:proofErr w:type="spellStart"/>
      <w:r w:rsidR="006E083E">
        <w:rPr>
          <w:b/>
          <w:bCs/>
          <w:sz w:val="20"/>
          <w:szCs w:val="20"/>
        </w:rPr>
        <w:t>uRLLC</w:t>
      </w:r>
      <w:proofErr w:type="spellEnd"/>
      <w:r w:rsidR="00035E7A" w:rsidRPr="00035E7A">
        <w:rPr>
          <w:b/>
          <w:bCs/>
          <w:sz w:val="20"/>
          <w:szCs w:val="20"/>
        </w:rPr>
        <w:t xml:space="preserve"> traffic</w:t>
      </w:r>
      <w:r w:rsidR="00035E7A">
        <w:rPr>
          <w:b/>
          <w:bCs/>
          <w:sz w:val="20"/>
          <w:szCs w:val="20"/>
        </w:rPr>
        <w:t xml:space="preserve"> mix</w:t>
      </w:r>
      <w:r w:rsidR="00035E7A" w:rsidRPr="00035E7A">
        <w:rPr>
          <w:b/>
          <w:bCs/>
          <w:sz w:val="20"/>
          <w:szCs w:val="20"/>
        </w:rPr>
        <w:t xml:space="preserve"> cannot be supported on </w:t>
      </w:r>
      <w:r w:rsidR="00035E7A">
        <w:rPr>
          <w:b/>
          <w:bCs/>
          <w:sz w:val="20"/>
          <w:szCs w:val="20"/>
        </w:rPr>
        <w:t xml:space="preserve">the same </w:t>
      </w:r>
      <w:r w:rsidR="00035E7A" w:rsidRPr="00035E7A">
        <w:rPr>
          <w:b/>
          <w:bCs/>
          <w:sz w:val="20"/>
          <w:szCs w:val="20"/>
        </w:rPr>
        <w:t xml:space="preserve">CC </w:t>
      </w:r>
      <w:r w:rsidR="00AB4E32">
        <w:rPr>
          <w:b/>
          <w:bCs/>
          <w:sz w:val="20"/>
          <w:szCs w:val="20"/>
        </w:rPr>
        <w:t xml:space="preserve">configured </w:t>
      </w:r>
      <w:r w:rsidR="00035E7A" w:rsidRPr="00035E7A">
        <w:rPr>
          <w:b/>
          <w:bCs/>
          <w:sz w:val="20"/>
          <w:szCs w:val="20"/>
        </w:rPr>
        <w:t xml:space="preserve">with </w:t>
      </w:r>
      <w:r w:rsidR="00AB4E32">
        <w:rPr>
          <w:b/>
          <w:bCs/>
          <w:sz w:val="20"/>
          <w:szCs w:val="20"/>
        </w:rPr>
        <w:t>Cap</w:t>
      </w:r>
      <w:r w:rsidR="00035E7A" w:rsidRPr="00035E7A">
        <w:rPr>
          <w:b/>
          <w:bCs/>
          <w:sz w:val="20"/>
          <w:szCs w:val="20"/>
        </w:rPr>
        <w:t xml:space="preserve"> #1</w:t>
      </w:r>
      <w:r w:rsidR="00342371">
        <w:rPr>
          <w:b/>
          <w:bCs/>
          <w:sz w:val="20"/>
          <w:szCs w:val="20"/>
        </w:rPr>
        <w:t xml:space="preserve"> only.</w:t>
      </w:r>
    </w:p>
    <w:p w14:paraId="1AD91CBD" w14:textId="77777777" w:rsidR="00ED66F7" w:rsidRPr="00035E7A" w:rsidRDefault="00ED66F7" w:rsidP="00760737">
      <w:pPr>
        <w:jc w:val="both"/>
        <w:rPr>
          <w:b/>
          <w:bCs/>
          <w:sz w:val="20"/>
          <w:szCs w:val="20"/>
        </w:rPr>
      </w:pPr>
    </w:p>
    <w:p w14:paraId="5D04996C" w14:textId="147BFD39" w:rsidR="00453BD2" w:rsidRDefault="00453BD2" w:rsidP="00760737">
      <w:pPr>
        <w:jc w:val="both"/>
        <w:rPr>
          <w:sz w:val="20"/>
          <w:szCs w:val="20"/>
        </w:rPr>
      </w:pPr>
    </w:p>
    <w:p w14:paraId="73AE4321" w14:textId="03AE5B79" w:rsidR="00453BD2" w:rsidRDefault="00453BD2" w:rsidP="0076073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a </w:t>
      </w:r>
      <w:r w:rsidRPr="008842DA">
        <w:rPr>
          <w:i/>
          <w:iCs/>
          <w:sz w:val="20"/>
          <w:szCs w:val="20"/>
        </w:rPr>
        <w:t>mobile</w:t>
      </w:r>
      <w:r>
        <w:rPr>
          <w:sz w:val="20"/>
          <w:szCs w:val="20"/>
        </w:rPr>
        <w:t xml:space="preserve"> broadband system, depending on </w:t>
      </w:r>
      <w:r w:rsidR="003C014E"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UE velocity and system’s carrier frequency, the time domain channel variation </w:t>
      </w:r>
      <w:r w:rsidR="00ED66F7">
        <w:rPr>
          <w:sz w:val="20"/>
          <w:szCs w:val="20"/>
        </w:rPr>
        <w:t xml:space="preserve">over </w:t>
      </w:r>
      <w:r>
        <w:rPr>
          <w:sz w:val="20"/>
          <w:szCs w:val="20"/>
        </w:rPr>
        <w:t xml:space="preserve">a </w:t>
      </w:r>
      <w:r w:rsidR="00ED66F7">
        <w:rPr>
          <w:sz w:val="20"/>
          <w:szCs w:val="20"/>
        </w:rPr>
        <w:t xml:space="preserve">long </w:t>
      </w:r>
      <w:r>
        <w:rPr>
          <w:sz w:val="20"/>
          <w:szCs w:val="20"/>
        </w:rPr>
        <w:t>transmission duration can be substantial, hence front-load DMRS alone is inadequate in capturing the channel variation</w:t>
      </w:r>
      <w:r w:rsidR="00035E7A">
        <w:rPr>
          <w:sz w:val="20"/>
          <w:szCs w:val="20"/>
        </w:rPr>
        <w:t xml:space="preserve"> </w:t>
      </w:r>
      <w:r w:rsidR="00342371">
        <w:rPr>
          <w:sz w:val="20"/>
          <w:szCs w:val="20"/>
        </w:rPr>
        <w:t xml:space="preserve">when </w:t>
      </w:r>
      <w:r w:rsidR="00035E7A">
        <w:rPr>
          <w:sz w:val="20"/>
          <w:szCs w:val="20"/>
        </w:rPr>
        <w:t xml:space="preserve">the transmission duration is long, e.g. </w:t>
      </w:r>
      <w:r w:rsidR="00342371">
        <w:rPr>
          <w:sz w:val="20"/>
          <w:szCs w:val="20"/>
        </w:rPr>
        <w:t xml:space="preserve">over </w:t>
      </w:r>
      <w:r w:rsidR="00035E7A">
        <w:rPr>
          <w:sz w:val="20"/>
          <w:szCs w:val="20"/>
        </w:rPr>
        <w:t>12 symbols. With cap #2, only front-load DMRS is supported</w:t>
      </w:r>
      <w:r w:rsidR="003C014E">
        <w:rPr>
          <w:sz w:val="20"/>
          <w:szCs w:val="20"/>
        </w:rPr>
        <w:t>.</w:t>
      </w:r>
      <w:r w:rsidR="00035E7A">
        <w:rPr>
          <w:sz w:val="20"/>
          <w:szCs w:val="20"/>
        </w:rPr>
        <w:t xml:space="preserve"> </w:t>
      </w:r>
      <w:r w:rsidR="003C014E">
        <w:rPr>
          <w:sz w:val="20"/>
          <w:szCs w:val="20"/>
        </w:rPr>
        <w:t>U</w:t>
      </w:r>
      <w:r w:rsidR="00035E7A">
        <w:rPr>
          <w:sz w:val="20"/>
          <w:szCs w:val="20"/>
        </w:rPr>
        <w:t>sing a front-load DMRS alone for a long transmission duration (say 12 symbols) would lead to much degraded channel estimation performance</w:t>
      </w:r>
      <w:r w:rsidR="003C014E">
        <w:rPr>
          <w:sz w:val="20"/>
          <w:szCs w:val="20"/>
        </w:rPr>
        <w:t>. As such</w:t>
      </w:r>
      <w:r w:rsidR="00035E7A">
        <w:rPr>
          <w:sz w:val="20"/>
          <w:szCs w:val="20"/>
        </w:rPr>
        <w:t xml:space="preserve">, we note </w:t>
      </w:r>
      <w:r w:rsidR="003C014E">
        <w:rPr>
          <w:sz w:val="20"/>
          <w:szCs w:val="20"/>
        </w:rPr>
        <w:t xml:space="preserve">that </w:t>
      </w:r>
      <w:proofErr w:type="spellStart"/>
      <w:r w:rsidR="00035E7A">
        <w:rPr>
          <w:sz w:val="20"/>
          <w:szCs w:val="20"/>
        </w:rPr>
        <w:t>eMBB</w:t>
      </w:r>
      <w:proofErr w:type="spellEnd"/>
      <w:r w:rsidR="003C014E">
        <w:rPr>
          <w:sz w:val="20"/>
          <w:szCs w:val="20"/>
        </w:rPr>
        <w:t>, which is typically transmitted for long channel durations,</w:t>
      </w:r>
      <w:r w:rsidR="00035E7A">
        <w:rPr>
          <w:sz w:val="20"/>
          <w:szCs w:val="20"/>
        </w:rPr>
        <w:t xml:space="preserve"> is not well supported with cap #2. Of course, it is also possible to </w:t>
      </w:r>
      <w:r w:rsidR="00342371">
        <w:rPr>
          <w:sz w:val="20"/>
          <w:szCs w:val="20"/>
        </w:rPr>
        <w:t xml:space="preserve">divide </w:t>
      </w:r>
      <w:r w:rsidR="003C014E">
        <w:rPr>
          <w:sz w:val="20"/>
          <w:szCs w:val="20"/>
        </w:rPr>
        <w:t xml:space="preserve">the </w:t>
      </w:r>
      <w:r w:rsidR="00342371">
        <w:rPr>
          <w:sz w:val="20"/>
          <w:szCs w:val="20"/>
        </w:rPr>
        <w:t xml:space="preserve">available OFDM symbols in a slot into a number of </w:t>
      </w:r>
      <w:proofErr w:type="gramStart"/>
      <w:r w:rsidR="00342371">
        <w:rPr>
          <w:sz w:val="20"/>
          <w:szCs w:val="20"/>
        </w:rPr>
        <w:t>mini-slots</w:t>
      </w:r>
      <w:proofErr w:type="gramEnd"/>
      <w:r w:rsidR="00035E7A">
        <w:rPr>
          <w:sz w:val="20"/>
          <w:szCs w:val="20"/>
        </w:rPr>
        <w:t>, so the issue with degraded channel estimation due to front load DMRS is mitigated</w:t>
      </w:r>
      <w:r w:rsidR="00342371">
        <w:rPr>
          <w:sz w:val="20"/>
          <w:szCs w:val="20"/>
        </w:rPr>
        <w:t xml:space="preserve"> for </w:t>
      </w:r>
      <w:proofErr w:type="spellStart"/>
      <w:r w:rsidR="00342371">
        <w:rPr>
          <w:sz w:val="20"/>
          <w:szCs w:val="20"/>
        </w:rPr>
        <w:t>eMBB</w:t>
      </w:r>
      <w:proofErr w:type="spellEnd"/>
      <w:r w:rsidR="00035E7A">
        <w:rPr>
          <w:sz w:val="20"/>
          <w:szCs w:val="20"/>
        </w:rPr>
        <w:t>. However, in that case,</w:t>
      </w:r>
      <w:r w:rsidR="008842DA">
        <w:rPr>
          <w:sz w:val="20"/>
          <w:szCs w:val="20"/>
        </w:rPr>
        <w:t xml:space="preserve"> a host of issues may arise: PDCCH capacity, UE’s PDCCH monitoring capability, number of HARQ processes, </w:t>
      </w:r>
      <w:r w:rsidR="003C014E">
        <w:rPr>
          <w:sz w:val="20"/>
          <w:szCs w:val="20"/>
        </w:rPr>
        <w:t xml:space="preserve">increased DMRS overhead overall due to each </w:t>
      </w:r>
      <w:proofErr w:type="gramStart"/>
      <w:r w:rsidR="003C014E">
        <w:rPr>
          <w:sz w:val="20"/>
          <w:szCs w:val="20"/>
        </w:rPr>
        <w:t>mini-slot</w:t>
      </w:r>
      <w:proofErr w:type="gramEnd"/>
      <w:r w:rsidR="003C014E">
        <w:rPr>
          <w:sz w:val="20"/>
          <w:szCs w:val="20"/>
        </w:rPr>
        <w:t xml:space="preserve"> having its own DMRS </w:t>
      </w:r>
      <w:r w:rsidR="008842DA">
        <w:rPr>
          <w:sz w:val="20"/>
          <w:szCs w:val="20"/>
        </w:rPr>
        <w:t>etc</w:t>
      </w:r>
      <w:r w:rsidR="00ED66F7">
        <w:rPr>
          <w:sz w:val="20"/>
          <w:szCs w:val="20"/>
        </w:rPr>
        <w:t>., hence we also don’t see that as a feasible alternative.</w:t>
      </w:r>
      <w:r w:rsidR="00035E7A">
        <w:rPr>
          <w:sz w:val="20"/>
          <w:szCs w:val="20"/>
        </w:rPr>
        <w:t xml:space="preserve"> We have</w:t>
      </w:r>
    </w:p>
    <w:p w14:paraId="4B746AAF" w14:textId="77777777" w:rsidR="00035E7A" w:rsidRDefault="00035E7A" w:rsidP="00760737">
      <w:pPr>
        <w:jc w:val="both"/>
        <w:rPr>
          <w:sz w:val="20"/>
          <w:szCs w:val="20"/>
        </w:rPr>
      </w:pPr>
    </w:p>
    <w:p w14:paraId="2E8EF000" w14:textId="512DF085" w:rsidR="00035E7A" w:rsidRDefault="00035E7A" w:rsidP="00035E7A">
      <w:pPr>
        <w:jc w:val="both"/>
        <w:rPr>
          <w:b/>
          <w:bCs/>
          <w:sz w:val="20"/>
          <w:szCs w:val="20"/>
        </w:rPr>
      </w:pPr>
      <w:r w:rsidRPr="00035E7A">
        <w:rPr>
          <w:b/>
          <w:bCs/>
          <w:sz w:val="20"/>
          <w:szCs w:val="20"/>
        </w:rPr>
        <w:t>Observation</w:t>
      </w:r>
      <w:r w:rsidR="006C5211">
        <w:rPr>
          <w:b/>
          <w:bCs/>
          <w:sz w:val="20"/>
          <w:szCs w:val="20"/>
        </w:rPr>
        <w:t xml:space="preserve"> 2</w:t>
      </w:r>
      <w:r w:rsidRPr="00035E7A">
        <w:rPr>
          <w:b/>
          <w:bCs/>
          <w:sz w:val="20"/>
          <w:szCs w:val="20"/>
        </w:rPr>
        <w:t xml:space="preserve">: </w:t>
      </w:r>
      <w:proofErr w:type="spellStart"/>
      <w:r w:rsidRPr="00035E7A">
        <w:rPr>
          <w:b/>
          <w:bCs/>
          <w:sz w:val="20"/>
          <w:szCs w:val="20"/>
        </w:rPr>
        <w:t>eMBB</w:t>
      </w:r>
      <w:proofErr w:type="spellEnd"/>
      <w:r w:rsidRPr="00035E7A">
        <w:rPr>
          <w:b/>
          <w:bCs/>
          <w:sz w:val="20"/>
          <w:szCs w:val="20"/>
        </w:rPr>
        <w:t xml:space="preserve"> and </w:t>
      </w:r>
      <w:proofErr w:type="spellStart"/>
      <w:r w:rsidR="006E083E">
        <w:rPr>
          <w:b/>
          <w:bCs/>
          <w:sz w:val="20"/>
          <w:szCs w:val="20"/>
        </w:rPr>
        <w:t>uRLLC</w:t>
      </w:r>
      <w:proofErr w:type="spellEnd"/>
      <w:r w:rsidRPr="00035E7A">
        <w:rPr>
          <w:b/>
          <w:bCs/>
          <w:sz w:val="20"/>
          <w:szCs w:val="20"/>
        </w:rPr>
        <w:t xml:space="preserve"> traffic</w:t>
      </w:r>
      <w:r>
        <w:rPr>
          <w:b/>
          <w:bCs/>
          <w:sz w:val="20"/>
          <w:szCs w:val="20"/>
        </w:rPr>
        <w:t xml:space="preserve"> mix</w:t>
      </w:r>
      <w:r w:rsidRPr="00035E7A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is not well </w:t>
      </w:r>
      <w:r w:rsidRPr="00035E7A">
        <w:rPr>
          <w:b/>
          <w:bCs/>
          <w:sz w:val="20"/>
          <w:szCs w:val="20"/>
        </w:rPr>
        <w:t xml:space="preserve">supported on </w:t>
      </w:r>
      <w:r w:rsidR="00624B1D">
        <w:rPr>
          <w:b/>
          <w:bCs/>
          <w:sz w:val="20"/>
          <w:szCs w:val="20"/>
        </w:rPr>
        <w:t xml:space="preserve">the same </w:t>
      </w:r>
      <w:r w:rsidRPr="00035E7A">
        <w:rPr>
          <w:b/>
          <w:bCs/>
          <w:sz w:val="20"/>
          <w:szCs w:val="20"/>
        </w:rPr>
        <w:t xml:space="preserve">CC </w:t>
      </w:r>
      <w:r w:rsidR="00AB4E32">
        <w:rPr>
          <w:b/>
          <w:bCs/>
          <w:sz w:val="20"/>
          <w:szCs w:val="20"/>
        </w:rPr>
        <w:t xml:space="preserve">configured </w:t>
      </w:r>
      <w:r w:rsidRPr="00035E7A">
        <w:rPr>
          <w:b/>
          <w:bCs/>
          <w:sz w:val="20"/>
          <w:szCs w:val="20"/>
        </w:rPr>
        <w:t xml:space="preserve">with </w:t>
      </w:r>
      <w:r w:rsidR="00603F45">
        <w:rPr>
          <w:b/>
          <w:bCs/>
          <w:sz w:val="20"/>
          <w:szCs w:val="20"/>
        </w:rPr>
        <w:t>Cap</w:t>
      </w:r>
      <w:r w:rsidRPr="00035E7A">
        <w:rPr>
          <w:b/>
          <w:bCs/>
          <w:sz w:val="20"/>
          <w:szCs w:val="20"/>
        </w:rPr>
        <w:t xml:space="preserve"> #</w:t>
      </w:r>
      <w:r>
        <w:rPr>
          <w:b/>
          <w:bCs/>
          <w:sz w:val="20"/>
          <w:szCs w:val="20"/>
        </w:rPr>
        <w:t>2</w:t>
      </w:r>
      <w:r w:rsidR="00342371">
        <w:rPr>
          <w:b/>
          <w:bCs/>
          <w:sz w:val="20"/>
          <w:szCs w:val="20"/>
        </w:rPr>
        <w:t xml:space="preserve"> only</w:t>
      </w:r>
      <w:r>
        <w:rPr>
          <w:b/>
          <w:bCs/>
          <w:sz w:val="20"/>
          <w:szCs w:val="20"/>
        </w:rPr>
        <w:t>.</w:t>
      </w:r>
    </w:p>
    <w:p w14:paraId="0C2C20E6" w14:textId="218C7D3A" w:rsidR="00BF5904" w:rsidRDefault="00BF5904" w:rsidP="00035E7A">
      <w:pPr>
        <w:jc w:val="both"/>
        <w:rPr>
          <w:b/>
          <w:bCs/>
          <w:sz w:val="20"/>
          <w:szCs w:val="20"/>
        </w:rPr>
      </w:pPr>
    </w:p>
    <w:p w14:paraId="4E0E9881" w14:textId="5A3ECD8B" w:rsidR="004D3A77" w:rsidRPr="00F12F92" w:rsidRDefault="005814F7" w:rsidP="00760737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Observation</w:t>
      </w:r>
      <w:r w:rsidR="006C5211">
        <w:rPr>
          <w:b/>
          <w:bCs/>
          <w:sz w:val="20"/>
          <w:szCs w:val="20"/>
        </w:rPr>
        <w:t xml:space="preserve"> 3</w:t>
      </w:r>
      <w:r>
        <w:rPr>
          <w:b/>
          <w:bCs/>
          <w:sz w:val="20"/>
          <w:szCs w:val="20"/>
        </w:rPr>
        <w:t xml:space="preserve">: </w:t>
      </w:r>
      <w:r w:rsidR="006C5211">
        <w:rPr>
          <w:b/>
          <w:bCs/>
          <w:sz w:val="20"/>
          <w:szCs w:val="20"/>
        </w:rPr>
        <w:t xml:space="preserve">Considering Observations 1 and 2, </w:t>
      </w:r>
      <w:r>
        <w:rPr>
          <w:b/>
          <w:bCs/>
          <w:sz w:val="20"/>
          <w:szCs w:val="20"/>
        </w:rPr>
        <w:t xml:space="preserve">motivation for support </w:t>
      </w:r>
      <w:r w:rsidR="003C014E">
        <w:rPr>
          <w:b/>
          <w:bCs/>
          <w:sz w:val="20"/>
          <w:szCs w:val="20"/>
        </w:rPr>
        <w:t xml:space="preserve">of </w:t>
      </w:r>
      <w:r>
        <w:rPr>
          <w:b/>
          <w:bCs/>
          <w:sz w:val="20"/>
          <w:szCs w:val="20"/>
        </w:rPr>
        <w:t>out of order</w:t>
      </w:r>
      <w:r w:rsidR="003C014E">
        <w:rPr>
          <w:b/>
          <w:bCs/>
          <w:sz w:val="20"/>
          <w:szCs w:val="20"/>
        </w:rPr>
        <w:t xml:space="preserve"> HARQ operation</w:t>
      </w:r>
      <w:r>
        <w:rPr>
          <w:b/>
          <w:bCs/>
          <w:sz w:val="20"/>
          <w:szCs w:val="20"/>
        </w:rPr>
        <w:t xml:space="preserve"> </w:t>
      </w:r>
      <w:r w:rsidR="00AB4E32">
        <w:rPr>
          <w:b/>
          <w:bCs/>
          <w:sz w:val="20"/>
          <w:szCs w:val="20"/>
        </w:rPr>
        <w:t>on</w:t>
      </w:r>
      <w:r>
        <w:rPr>
          <w:b/>
          <w:bCs/>
          <w:sz w:val="20"/>
          <w:szCs w:val="20"/>
        </w:rPr>
        <w:t xml:space="preserve"> the same processing timeline </w:t>
      </w:r>
      <w:r w:rsidR="0054043A">
        <w:rPr>
          <w:b/>
          <w:bCs/>
          <w:sz w:val="20"/>
          <w:szCs w:val="20"/>
        </w:rPr>
        <w:t>is lacking</w:t>
      </w:r>
      <w:r w:rsidR="008842DA">
        <w:rPr>
          <w:b/>
          <w:bCs/>
          <w:sz w:val="20"/>
          <w:szCs w:val="20"/>
        </w:rPr>
        <w:t>;</w:t>
      </w:r>
      <w:r w:rsidR="00626EBB">
        <w:rPr>
          <w:b/>
          <w:bCs/>
          <w:sz w:val="20"/>
          <w:szCs w:val="20"/>
        </w:rPr>
        <w:t xml:space="preserve"> </w:t>
      </w:r>
      <w:r w:rsidR="008842DA">
        <w:rPr>
          <w:b/>
          <w:bCs/>
          <w:sz w:val="20"/>
          <w:szCs w:val="20"/>
        </w:rPr>
        <w:t>a</w:t>
      </w:r>
      <w:r w:rsidR="00626EBB">
        <w:rPr>
          <w:b/>
          <w:bCs/>
          <w:sz w:val="20"/>
          <w:szCs w:val="20"/>
        </w:rPr>
        <w:t xml:space="preserve">nd modification to Cap #1 </w:t>
      </w:r>
      <w:r w:rsidR="008842DA">
        <w:rPr>
          <w:b/>
          <w:bCs/>
          <w:sz w:val="20"/>
          <w:szCs w:val="20"/>
        </w:rPr>
        <w:t xml:space="preserve">will not deliver material benefits to </w:t>
      </w:r>
      <w:proofErr w:type="spellStart"/>
      <w:r w:rsidR="008842DA">
        <w:rPr>
          <w:b/>
          <w:bCs/>
          <w:sz w:val="20"/>
          <w:szCs w:val="20"/>
        </w:rPr>
        <w:t>uRLLC</w:t>
      </w:r>
      <w:proofErr w:type="spellEnd"/>
      <w:r w:rsidR="008842DA">
        <w:rPr>
          <w:b/>
          <w:bCs/>
          <w:sz w:val="20"/>
          <w:szCs w:val="20"/>
        </w:rPr>
        <w:t>.</w:t>
      </w:r>
    </w:p>
    <w:p w14:paraId="367EE05D" w14:textId="77777777" w:rsidR="004D3A77" w:rsidRDefault="004D3A77" w:rsidP="00760737">
      <w:pPr>
        <w:jc w:val="both"/>
        <w:rPr>
          <w:sz w:val="20"/>
          <w:szCs w:val="20"/>
        </w:rPr>
      </w:pPr>
    </w:p>
    <w:p w14:paraId="15658891" w14:textId="6C2BCF05" w:rsidR="00BF5904" w:rsidRDefault="00750C88" w:rsidP="00750C88">
      <w:pPr>
        <w:jc w:val="both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Assume both Cap #2 and Cap #1 are implemented </w:t>
      </w:r>
      <w:r w:rsidR="003C014E">
        <w:rPr>
          <w:sz w:val="20"/>
          <w:szCs w:val="20"/>
        </w:rPr>
        <w:t xml:space="preserve">in </w:t>
      </w:r>
      <w:r>
        <w:rPr>
          <w:sz w:val="20"/>
          <w:szCs w:val="20"/>
        </w:rPr>
        <w:t>a UE</w:t>
      </w:r>
      <w:r w:rsidR="004D3A77">
        <w:rPr>
          <w:sz w:val="20"/>
          <w:szCs w:val="20"/>
        </w:rPr>
        <w:t xml:space="preserve"> with CA capability, </w:t>
      </w:r>
      <w:r w:rsidR="003C014E">
        <w:rPr>
          <w:sz w:val="20"/>
          <w:szCs w:val="20"/>
        </w:rPr>
        <w:t xml:space="preserve">and </w:t>
      </w:r>
      <w:r w:rsidR="008842DA">
        <w:rPr>
          <w:sz w:val="20"/>
          <w:szCs w:val="20"/>
        </w:rPr>
        <w:t xml:space="preserve">with </w:t>
      </w:r>
      <w:r w:rsidR="00BE26A3">
        <w:rPr>
          <w:sz w:val="20"/>
          <w:szCs w:val="20"/>
        </w:rPr>
        <w:t>a</w:t>
      </w:r>
      <w:r w:rsidR="003C014E">
        <w:rPr>
          <w:sz w:val="20"/>
          <w:szCs w:val="20"/>
        </w:rPr>
        <w:t xml:space="preserve"> </w:t>
      </w:r>
      <w:r w:rsidR="008842DA">
        <w:rPr>
          <w:sz w:val="20"/>
          <w:szCs w:val="20"/>
        </w:rPr>
        <w:t xml:space="preserve">traffic mix on the same CC, </w:t>
      </w:r>
      <w:r w:rsidR="004D3A77">
        <w:rPr>
          <w:sz w:val="20"/>
          <w:szCs w:val="20"/>
        </w:rPr>
        <w:t>its processing power for multiple CCs can be put to good use</w:t>
      </w:r>
      <w:r w:rsidR="00AB4E32">
        <w:rPr>
          <w:sz w:val="20"/>
          <w:szCs w:val="20"/>
        </w:rPr>
        <w:t xml:space="preserve"> by </w:t>
      </w:r>
      <w:r w:rsidR="008842DA">
        <w:rPr>
          <w:sz w:val="20"/>
          <w:szCs w:val="20"/>
        </w:rPr>
        <w:t xml:space="preserve">effectively supporting </w:t>
      </w:r>
      <w:r w:rsidR="00AB4E32">
        <w:rPr>
          <w:sz w:val="20"/>
          <w:szCs w:val="20"/>
        </w:rPr>
        <w:t>two virtual CCs on one actual CC</w:t>
      </w:r>
      <w:r w:rsidR="00BE26A3">
        <w:rPr>
          <w:sz w:val="20"/>
          <w:szCs w:val="20"/>
        </w:rPr>
        <w:t xml:space="preserve">. </w:t>
      </w:r>
      <w:r w:rsidR="00AB4E32">
        <w:rPr>
          <w:sz w:val="20"/>
          <w:szCs w:val="20"/>
        </w:rPr>
        <w:t xml:space="preserve"> Cap #1 and Cap #2 processing can run in parallel</w:t>
      </w:r>
      <w:r>
        <w:rPr>
          <w:sz w:val="20"/>
          <w:szCs w:val="20"/>
        </w:rPr>
        <w:t xml:space="preserve"> and</w:t>
      </w:r>
      <w:r w:rsidR="00AB4E32">
        <w:rPr>
          <w:sz w:val="20"/>
          <w:szCs w:val="20"/>
        </w:rPr>
        <w:t xml:space="preserve"> the </w:t>
      </w:r>
      <w:r w:rsidR="008842DA">
        <w:rPr>
          <w:sz w:val="20"/>
          <w:szCs w:val="20"/>
        </w:rPr>
        <w:t xml:space="preserve">extra </w:t>
      </w:r>
      <w:r w:rsidR="00AB4E32">
        <w:rPr>
          <w:sz w:val="20"/>
          <w:szCs w:val="20"/>
        </w:rPr>
        <w:t xml:space="preserve">effort to enable </w:t>
      </w:r>
      <w:proofErr w:type="spellStart"/>
      <w:r w:rsidR="00AB4E32">
        <w:rPr>
          <w:sz w:val="20"/>
          <w:szCs w:val="20"/>
        </w:rPr>
        <w:t>eMBB</w:t>
      </w:r>
      <w:proofErr w:type="spellEnd"/>
      <w:r w:rsidR="00AB4E32">
        <w:rPr>
          <w:sz w:val="20"/>
          <w:szCs w:val="20"/>
        </w:rPr>
        <w:t>/</w:t>
      </w:r>
      <w:proofErr w:type="spellStart"/>
      <w:r w:rsidR="006E083E">
        <w:rPr>
          <w:sz w:val="20"/>
          <w:szCs w:val="20"/>
        </w:rPr>
        <w:t>uRLLC</w:t>
      </w:r>
      <w:proofErr w:type="spellEnd"/>
      <w:r w:rsidR="00AB4E32">
        <w:rPr>
          <w:sz w:val="20"/>
          <w:szCs w:val="20"/>
        </w:rPr>
        <w:t xml:space="preserve"> traffic mix on the same CC is </w:t>
      </w:r>
      <w:r>
        <w:rPr>
          <w:sz w:val="20"/>
          <w:szCs w:val="20"/>
        </w:rPr>
        <w:t>more modest</w:t>
      </w:r>
      <w:r w:rsidR="00AB4E32">
        <w:rPr>
          <w:sz w:val="20"/>
          <w:szCs w:val="20"/>
        </w:rPr>
        <w:t xml:space="preserve">. In contrast, if the CA </w:t>
      </w:r>
      <w:r w:rsidR="00BE26A3">
        <w:rPr>
          <w:sz w:val="20"/>
          <w:szCs w:val="20"/>
        </w:rPr>
        <w:t>capability-based</w:t>
      </w:r>
      <w:r w:rsidR="00AB4E32">
        <w:rPr>
          <w:sz w:val="20"/>
          <w:szCs w:val="20"/>
        </w:rPr>
        <w:t xml:space="preserve"> solution is not pursued and the UE is required to support </w:t>
      </w:r>
      <w:r w:rsidR="00BE26A3">
        <w:rPr>
          <w:sz w:val="20"/>
          <w:szCs w:val="20"/>
        </w:rPr>
        <w:t xml:space="preserve">an </w:t>
      </w:r>
      <w:proofErr w:type="spellStart"/>
      <w:r w:rsidR="00AB4E32">
        <w:rPr>
          <w:sz w:val="20"/>
          <w:szCs w:val="20"/>
        </w:rPr>
        <w:t>eMBB</w:t>
      </w:r>
      <w:proofErr w:type="spellEnd"/>
      <w:r w:rsidR="00AB4E32">
        <w:rPr>
          <w:sz w:val="20"/>
          <w:szCs w:val="20"/>
        </w:rPr>
        <w:t>/</w:t>
      </w:r>
      <w:proofErr w:type="spellStart"/>
      <w:r w:rsidR="006E083E">
        <w:rPr>
          <w:sz w:val="20"/>
          <w:szCs w:val="20"/>
        </w:rPr>
        <w:t>uRLLC</w:t>
      </w:r>
      <w:proofErr w:type="spellEnd"/>
      <w:r w:rsidR="00AB4E32">
        <w:rPr>
          <w:sz w:val="20"/>
          <w:szCs w:val="20"/>
        </w:rPr>
        <w:t xml:space="preserve"> traffic mix, then Cap #1, Cap #2</w:t>
      </w:r>
      <w:r>
        <w:rPr>
          <w:sz w:val="20"/>
          <w:szCs w:val="20"/>
        </w:rPr>
        <w:t xml:space="preserve"> (targeting separate carriers for </w:t>
      </w:r>
      <w:proofErr w:type="spellStart"/>
      <w:r>
        <w:rPr>
          <w:sz w:val="20"/>
          <w:szCs w:val="20"/>
        </w:rPr>
        <w:t>eMBB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uRLLC</w:t>
      </w:r>
      <w:proofErr w:type="spellEnd"/>
      <w:r>
        <w:rPr>
          <w:sz w:val="20"/>
          <w:szCs w:val="20"/>
        </w:rPr>
        <w:t>)</w:t>
      </w:r>
      <w:r w:rsidR="00AB4E32">
        <w:rPr>
          <w:sz w:val="20"/>
          <w:szCs w:val="20"/>
        </w:rPr>
        <w:t xml:space="preserve"> and a </w:t>
      </w:r>
      <w:proofErr w:type="gramStart"/>
      <w:r w:rsidR="00AB4E32">
        <w:rPr>
          <w:sz w:val="20"/>
          <w:szCs w:val="20"/>
        </w:rPr>
        <w:t>much enhanced</w:t>
      </w:r>
      <w:proofErr w:type="gramEnd"/>
      <w:r w:rsidR="00AB4E32">
        <w:rPr>
          <w:sz w:val="20"/>
          <w:szCs w:val="20"/>
        </w:rPr>
        <w:t xml:space="preserve"> Cap #2 need to be implemented. </w:t>
      </w:r>
    </w:p>
    <w:p w14:paraId="38E2D35F" w14:textId="70D3BFAC" w:rsidR="005814F7" w:rsidRDefault="005814F7" w:rsidP="00BF5904">
      <w:pPr>
        <w:jc w:val="both"/>
        <w:rPr>
          <w:b/>
          <w:bCs/>
          <w:sz w:val="20"/>
          <w:szCs w:val="20"/>
        </w:rPr>
      </w:pPr>
    </w:p>
    <w:p w14:paraId="066D135D" w14:textId="77777777" w:rsidR="005814F7" w:rsidRDefault="005814F7" w:rsidP="00BF5904">
      <w:pPr>
        <w:jc w:val="both"/>
        <w:rPr>
          <w:b/>
          <w:bCs/>
          <w:sz w:val="20"/>
          <w:szCs w:val="20"/>
        </w:rPr>
      </w:pPr>
    </w:p>
    <w:p w14:paraId="3FE603A4" w14:textId="77777777" w:rsidR="00BF5904" w:rsidRPr="00BF5904" w:rsidRDefault="00BF5904" w:rsidP="00BF5904">
      <w:pPr>
        <w:jc w:val="both"/>
        <w:rPr>
          <w:b/>
          <w:bCs/>
          <w:sz w:val="20"/>
          <w:szCs w:val="20"/>
        </w:rPr>
      </w:pPr>
    </w:p>
    <w:p w14:paraId="0B367FC1" w14:textId="223A80AA" w:rsidR="0022726F" w:rsidRDefault="007475F9" w:rsidP="00626EBB">
      <w:pPr>
        <w:pStyle w:val="Heading1"/>
        <w:numPr>
          <w:ilvl w:val="0"/>
          <w:numId w:val="39"/>
        </w:numPr>
      </w:pPr>
      <w:r>
        <w:t xml:space="preserve">Analysis on </w:t>
      </w:r>
      <w:r w:rsidR="001329A1">
        <w:t>cases to support OOS</w:t>
      </w:r>
    </w:p>
    <w:p w14:paraId="11BB2BD4" w14:textId="548D159E" w:rsidR="004C26EE" w:rsidRDefault="004C26EE" w:rsidP="004C26EE"/>
    <w:p w14:paraId="1B15AD8A" w14:textId="50E6E4F0" w:rsidR="004C26EE" w:rsidRDefault="00F91DDB" w:rsidP="004C26EE">
      <w:r w:rsidRPr="00AB327E">
        <w:rPr>
          <w:sz w:val="20"/>
          <w:szCs w:val="20"/>
        </w:rPr>
        <w:t>From</w:t>
      </w:r>
      <w:r w:rsidR="004C26EE" w:rsidRPr="00AB327E">
        <w:rPr>
          <w:sz w:val="20"/>
          <w:szCs w:val="20"/>
        </w:rPr>
        <w:t xml:space="preserve"> discussions at RAN1 #98bis, </w:t>
      </w:r>
      <w:r w:rsidR="00ED66F7" w:rsidRPr="00AB327E">
        <w:rPr>
          <w:sz w:val="20"/>
          <w:szCs w:val="20"/>
        </w:rPr>
        <w:t>five</w:t>
      </w:r>
      <w:r w:rsidR="004C26EE" w:rsidRPr="00AB327E">
        <w:rPr>
          <w:sz w:val="20"/>
          <w:szCs w:val="20"/>
        </w:rPr>
        <w:t xml:space="preserve"> cases were enumerated to cover various mechanisms to support </w:t>
      </w:r>
      <w:r w:rsidR="00BE26A3">
        <w:rPr>
          <w:sz w:val="20"/>
          <w:szCs w:val="20"/>
        </w:rPr>
        <w:t xml:space="preserve">an </w:t>
      </w:r>
      <w:proofErr w:type="spellStart"/>
      <w:r w:rsidR="004C26EE" w:rsidRPr="00AB327E">
        <w:rPr>
          <w:sz w:val="20"/>
          <w:szCs w:val="20"/>
        </w:rPr>
        <w:t>eMBB</w:t>
      </w:r>
      <w:proofErr w:type="spellEnd"/>
      <w:r w:rsidR="00BE26A3">
        <w:rPr>
          <w:sz w:val="20"/>
          <w:szCs w:val="20"/>
        </w:rPr>
        <w:t xml:space="preserve"> </w:t>
      </w:r>
      <w:r w:rsidR="004C26EE" w:rsidRPr="00AB327E">
        <w:rPr>
          <w:sz w:val="20"/>
          <w:szCs w:val="20"/>
        </w:rPr>
        <w:t>/</w:t>
      </w:r>
      <w:proofErr w:type="spellStart"/>
      <w:r w:rsidR="006E083E" w:rsidRPr="00AB327E">
        <w:rPr>
          <w:sz w:val="20"/>
          <w:szCs w:val="20"/>
        </w:rPr>
        <w:t>uRLLC</w:t>
      </w:r>
      <w:proofErr w:type="spellEnd"/>
      <w:r w:rsidR="004C26EE" w:rsidRPr="00AB327E">
        <w:rPr>
          <w:sz w:val="20"/>
          <w:szCs w:val="20"/>
        </w:rPr>
        <w:t xml:space="preserve"> traffic mix, </w:t>
      </w:r>
      <w:r w:rsidR="00750C88" w:rsidRPr="00AB327E">
        <w:rPr>
          <w:sz w:val="20"/>
          <w:szCs w:val="20"/>
        </w:rPr>
        <w:t>considering</w:t>
      </w:r>
      <w:r w:rsidR="004C26EE" w:rsidRPr="00AB327E">
        <w:rPr>
          <w:sz w:val="20"/>
          <w:szCs w:val="20"/>
        </w:rPr>
        <w:t xml:space="preserve"> </w:t>
      </w:r>
      <w:r w:rsidRPr="00AB327E">
        <w:rPr>
          <w:sz w:val="20"/>
          <w:szCs w:val="20"/>
        </w:rPr>
        <w:t xml:space="preserve">processing timeline, physical layer priority indication, and </w:t>
      </w:r>
      <w:r w:rsidR="004C26EE" w:rsidRPr="00AB327E">
        <w:rPr>
          <w:sz w:val="20"/>
          <w:szCs w:val="20"/>
        </w:rPr>
        <w:t>overlapping and non-overlapping cases</w:t>
      </w:r>
      <w:r w:rsidR="00750C88" w:rsidRPr="00AB327E">
        <w:rPr>
          <w:sz w:val="20"/>
          <w:szCs w:val="20"/>
        </w:rPr>
        <w:t xml:space="preserve"> </w:t>
      </w:r>
      <w:r w:rsidR="004C26EE" w:rsidRPr="00AB327E">
        <w:rPr>
          <w:sz w:val="20"/>
          <w:szCs w:val="20"/>
        </w:rPr>
        <w:fldChar w:fldCharType="begin"/>
      </w:r>
      <w:r w:rsidR="004C26EE" w:rsidRPr="00AB327E">
        <w:rPr>
          <w:sz w:val="20"/>
          <w:szCs w:val="20"/>
        </w:rPr>
        <w:instrText xml:space="preserve"> REF _Ref24010556 \r \h </w:instrText>
      </w:r>
      <w:r w:rsidR="003C014E">
        <w:rPr>
          <w:sz w:val="20"/>
          <w:szCs w:val="20"/>
        </w:rPr>
        <w:instrText xml:space="preserve"> \* MERGEFORMAT </w:instrText>
      </w:r>
      <w:r w:rsidR="004C26EE" w:rsidRPr="00AB327E">
        <w:rPr>
          <w:sz w:val="20"/>
          <w:szCs w:val="20"/>
        </w:rPr>
      </w:r>
      <w:r w:rsidR="004C26EE" w:rsidRPr="00AB327E">
        <w:rPr>
          <w:sz w:val="20"/>
          <w:szCs w:val="20"/>
        </w:rPr>
        <w:fldChar w:fldCharType="separate"/>
      </w:r>
      <w:r w:rsidR="00CC7E8B" w:rsidRPr="00AB327E">
        <w:rPr>
          <w:sz w:val="20"/>
          <w:szCs w:val="20"/>
        </w:rPr>
        <w:t>[2]</w:t>
      </w:r>
      <w:r w:rsidR="004C26EE" w:rsidRPr="00AB327E">
        <w:rPr>
          <w:sz w:val="20"/>
          <w:szCs w:val="20"/>
        </w:rPr>
        <w:fldChar w:fldCharType="end"/>
      </w:r>
      <w:r w:rsidR="004C26EE">
        <w:t>:</w:t>
      </w:r>
    </w:p>
    <w:p w14:paraId="1DB59761" w14:textId="77777777" w:rsidR="003C014E" w:rsidRDefault="003C014E" w:rsidP="004C26EE"/>
    <w:p w14:paraId="29AF4BFE" w14:textId="30CF0F7F" w:rsidR="004C26EE" w:rsidRPr="00566C64" w:rsidRDefault="004C26EE" w:rsidP="004C26EE">
      <w:pPr>
        <w:rPr>
          <w:b/>
          <w:bCs/>
          <w:i/>
          <w:iCs/>
          <w:sz w:val="18"/>
          <w:szCs w:val="20"/>
        </w:rPr>
      </w:pPr>
      <w:r w:rsidRPr="00566C64">
        <w:rPr>
          <w:b/>
          <w:bCs/>
          <w:i/>
          <w:iCs/>
          <w:sz w:val="20"/>
          <w:highlight w:val="yellow"/>
        </w:rPr>
        <w:t xml:space="preserve">Proposal #2-10: </w:t>
      </w:r>
      <w:r w:rsidRPr="001139BD">
        <w:rPr>
          <w:b/>
          <w:bCs/>
          <w:i/>
          <w:iCs/>
          <w:sz w:val="20"/>
        </w:rPr>
        <w:t xml:space="preserve">For Rel. 16 </w:t>
      </w:r>
      <w:r w:rsidR="006E083E">
        <w:rPr>
          <w:b/>
          <w:bCs/>
          <w:i/>
          <w:iCs/>
          <w:sz w:val="20"/>
        </w:rPr>
        <w:t>URLLC</w:t>
      </w:r>
      <w:r w:rsidRPr="001139BD">
        <w:rPr>
          <w:b/>
          <w:bCs/>
          <w:i/>
          <w:iCs/>
          <w:sz w:val="20"/>
        </w:rPr>
        <w:t>, the following cases are supported:</w:t>
      </w:r>
    </w:p>
    <w:p w14:paraId="45032657" w14:textId="77777777" w:rsidR="004C26EE" w:rsidRPr="00566C64" w:rsidRDefault="004C26EE" w:rsidP="004C26EE">
      <w:pPr>
        <w:pStyle w:val="ListParagraph"/>
        <w:numPr>
          <w:ilvl w:val="0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18"/>
          <w:szCs w:val="20"/>
          <w:lang w:val="en-GB"/>
        </w:rPr>
      </w:pPr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>Case 1: The out-of-order HARQ operation for two unicast and non-overlapping PDSCHs on a carrier with a single minimum processing timeline capability</w:t>
      </w:r>
    </w:p>
    <w:p w14:paraId="24E2B3FE" w14:textId="77777777" w:rsidR="004C26EE" w:rsidRPr="00566C64" w:rsidRDefault="004C26EE" w:rsidP="004C26EE">
      <w:pPr>
        <w:pStyle w:val="ListParagraph"/>
        <w:numPr>
          <w:ilvl w:val="1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 xml:space="preserve">Supported by a UE that reports the support for out-of-order HARQ handling </w:t>
      </w:r>
    </w:p>
    <w:p w14:paraId="281FEFB1" w14:textId="77777777" w:rsidR="004C26EE" w:rsidRPr="00566C64" w:rsidRDefault="004C26EE" w:rsidP="004C26EE">
      <w:pPr>
        <w:pStyle w:val="ListParagraph"/>
        <w:numPr>
          <w:ilvl w:val="1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>If supported by the UE, then both PDSCHs are always processed, except</w:t>
      </w:r>
      <w:r w:rsidRPr="00566C64">
        <w:rPr>
          <w:rFonts w:ascii="Times New Roman" w:hAnsi="Times New Roman"/>
          <w:sz w:val="20"/>
          <w:lang w:val="en-GB"/>
        </w:rPr>
        <w:t xml:space="preserve"> </w:t>
      </w:r>
    </w:p>
    <w:p w14:paraId="6C3B19A9" w14:textId="77777777" w:rsidR="004C26EE" w:rsidRPr="00566C64" w:rsidRDefault="004C26EE" w:rsidP="004C26EE">
      <w:pPr>
        <w:pStyle w:val="ListParagraph"/>
        <w:numPr>
          <w:ilvl w:val="2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>The Rel. 15 UE fallback to capability 1 and dropping behaviour for a UE reporting pdsch-ProcessingType2-Limited is supported</w:t>
      </w:r>
    </w:p>
    <w:p w14:paraId="325469B9" w14:textId="77777777" w:rsidR="004C26EE" w:rsidRPr="00566C64" w:rsidRDefault="004C26EE" w:rsidP="004C26EE">
      <w:pPr>
        <w:pStyle w:val="ListParagraph"/>
        <w:numPr>
          <w:ilvl w:val="0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>Case 2: Collision handling between two overlapping unicast PDSCHs on a carrier configured with a single minimum processing timeline capability</w:t>
      </w:r>
      <w:r w:rsidRPr="00566C64">
        <w:rPr>
          <w:rFonts w:ascii="Times New Roman" w:hAnsi="Times New Roman"/>
          <w:sz w:val="20"/>
          <w:lang w:val="en-GB"/>
        </w:rPr>
        <w:t xml:space="preserve"> </w:t>
      </w:r>
    </w:p>
    <w:p w14:paraId="6B68A576" w14:textId="77777777" w:rsidR="004C26EE" w:rsidRPr="00566C64" w:rsidRDefault="004C26EE" w:rsidP="004C26EE">
      <w:pPr>
        <w:pStyle w:val="ListParagraph"/>
        <w:numPr>
          <w:ilvl w:val="1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>Case 2-b: The UE always processes both PDSCHs under both Scenario 1-1 and 1-2</w:t>
      </w:r>
      <w:r w:rsidRPr="00566C64">
        <w:rPr>
          <w:rFonts w:ascii="Times New Roman" w:hAnsi="Times New Roman"/>
          <w:sz w:val="20"/>
          <w:lang w:val="en-GB"/>
        </w:rPr>
        <w:t xml:space="preserve"> </w:t>
      </w:r>
    </w:p>
    <w:p w14:paraId="28A0961B" w14:textId="77777777" w:rsidR="004C26EE" w:rsidRPr="00566C64" w:rsidRDefault="004C26EE" w:rsidP="004C26EE">
      <w:pPr>
        <w:pStyle w:val="ListParagraph"/>
        <w:numPr>
          <w:ilvl w:val="2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>Both PDSCHs are decoded without any modification in Scenario 1-2</w:t>
      </w:r>
    </w:p>
    <w:p w14:paraId="33AB5590" w14:textId="77777777" w:rsidR="004C26EE" w:rsidRPr="00566C64" w:rsidRDefault="004C26EE" w:rsidP="004C26EE">
      <w:pPr>
        <w:pStyle w:val="ListParagraph"/>
        <w:numPr>
          <w:ilvl w:val="1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>Case 2-c: The UE always processes the high priority PDSCH and may skip decoding the low priority PDSCH under both Scenario 1-1 and 1-2</w:t>
      </w:r>
      <w:r w:rsidRPr="00566C64">
        <w:rPr>
          <w:rFonts w:ascii="Times New Roman" w:hAnsi="Times New Roman"/>
          <w:sz w:val="20"/>
          <w:lang w:val="en-GB"/>
        </w:rPr>
        <w:t xml:space="preserve"> </w:t>
      </w:r>
    </w:p>
    <w:p w14:paraId="4EFE414A" w14:textId="77777777" w:rsidR="004C26EE" w:rsidRPr="00566C64" w:rsidRDefault="004C26EE" w:rsidP="004C26EE">
      <w:pPr>
        <w:pStyle w:val="ListParagraph"/>
        <w:numPr>
          <w:ilvl w:val="2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>Under Case 2-c, the minimum processing timing capability of the high priority PDSCH is extended by d symbols. FFS the value of d per SCS. FFS if d per SCS can be reported as a UE capability.</w:t>
      </w:r>
      <w:r w:rsidRPr="00566C64">
        <w:rPr>
          <w:rFonts w:ascii="Times New Roman" w:hAnsi="Times New Roman"/>
          <w:sz w:val="20"/>
          <w:lang w:val="en-GB"/>
        </w:rPr>
        <w:t xml:space="preserve"> </w:t>
      </w:r>
    </w:p>
    <w:p w14:paraId="0B1B94C5" w14:textId="77777777" w:rsidR="004C26EE" w:rsidRPr="00566C64" w:rsidRDefault="004C26EE" w:rsidP="004C26EE">
      <w:pPr>
        <w:pStyle w:val="ListParagraph"/>
        <w:numPr>
          <w:ilvl w:val="3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>The value of d is smaller than or equal to 2 symbols for all SCSs.</w:t>
      </w:r>
    </w:p>
    <w:p w14:paraId="3C26F7B9" w14:textId="77777777" w:rsidR="004C26EE" w:rsidRPr="00566C64" w:rsidRDefault="004C26EE" w:rsidP="004C26EE">
      <w:pPr>
        <w:pStyle w:val="ListParagraph"/>
        <w:numPr>
          <w:ilvl w:val="1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>The two unicast PDSCHs are scheduled by respective PDCCHs with different starting symbols.</w:t>
      </w:r>
    </w:p>
    <w:p w14:paraId="3DFA49DA" w14:textId="77777777" w:rsidR="004C26EE" w:rsidRDefault="004C26EE" w:rsidP="004C26EE">
      <w:pPr>
        <w:pStyle w:val="ListParagraph"/>
        <w:numPr>
          <w:ilvl w:val="1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>For each of Case 2-b and 2-c, the UE reports whether the case is supported or not.</w:t>
      </w:r>
    </w:p>
    <w:p w14:paraId="45EFFB46" w14:textId="77777777" w:rsidR="004C26EE" w:rsidRPr="00BD7AB0" w:rsidRDefault="004C26EE" w:rsidP="004C26EE">
      <w:pPr>
        <w:pStyle w:val="ListParagraph"/>
        <w:numPr>
          <w:ilvl w:val="1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>
        <w:rPr>
          <w:rFonts w:ascii="Times New Roman" w:hAnsi="Times New Roman"/>
          <w:b/>
          <w:bCs/>
          <w:i/>
          <w:iCs/>
          <w:sz w:val="20"/>
          <w:lang w:val="en-GB"/>
        </w:rPr>
        <w:t xml:space="preserve">The explicit PDSCH priority indication is supported for both Case 2-b and 2-c, e.g., </w:t>
      </w:r>
      <w:r w:rsidRPr="00015860">
        <w:rPr>
          <w:rFonts w:ascii="Times New Roman" w:hAnsi="Times New Roman"/>
          <w:b/>
          <w:bCs/>
          <w:i/>
          <w:iCs/>
          <w:sz w:val="20"/>
          <w:lang w:val="en-GB"/>
        </w:rPr>
        <w:t>bit in the DCI, RNTI, non-overlapping search space, CORESET and DCI formats with different sizes</w:t>
      </w:r>
    </w:p>
    <w:p w14:paraId="2287866C" w14:textId="77777777" w:rsidR="004C26EE" w:rsidRDefault="004C26EE" w:rsidP="004C26EE">
      <w:pPr>
        <w:pStyle w:val="ListParagraph"/>
        <w:numPr>
          <w:ilvl w:val="1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>
        <w:rPr>
          <w:rFonts w:ascii="Times New Roman" w:hAnsi="Times New Roman"/>
          <w:b/>
          <w:bCs/>
          <w:i/>
          <w:iCs/>
          <w:sz w:val="20"/>
          <w:lang w:val="en-GB"/>
        </w:rPr>
        <w:t>For the PDSCH priority indication, define two UE capabilities for each of the Case 2-b and 2-c:</w:t>
      </w:r>
    </w:p>
    <w:p w14:paraId="443C967B" w14:textId="77777777" w:rsidR="004C26EE" w:rsidRDefault="004C26EE" w:rsidP="004C26EE">
      <w:pPr>
        <w:pStyle w:val="ListParagraph"/>
        <w:numPr>
          <w:ilvl w:val="2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>
        <w:rPr>
          <w:rFonts w:ascii="Times New Roman" w:hAnsi="Times New Roman"/>
          <w:b/>
          <w:bCs/>
          <w:i/>
          <w:iCs/>
          <w:sz w:val="20"/>
          <w:lang w:val="en-GB"/>
        </w:rPr>
        <w:t>The explicit indication of t</w:t>
      </w:r>
      <w:r w:rsidRPr="00015860">
        <w:rPr>
          <w:rFonts w:ascii="Times New Roman" w:hAnsi="Times New Roman"/>
          <w:b/>
          <w:bCs/>
          <w:i/>
          <w:iCs/>
          <w:sz w:val="20"/>
          <w:lang w:val="en-GB"/>
        </w:rPr>
        <w:t>he PDSCH priority by the DCI</w:t>
      </w:r>
      <w:r>
        <w:rPr>
          <w:rFonts w:ascii="Times New Roman" w:hAnsi="Times New Roman"/>
          <w:b/>
          <w:bCs/>
          <w:i/>
          <w:iCs/>
          <w:sz w:val="20"/>
          <w:lang w:val="en-GB"/>
        </w:rPr>
        <w:t xml:space="preserve"> is required.</w:t>
      </w:r>
    </w:p>
    <w:p w14:paraId="6365BDD4" w14:textId="77777777" w:rsidR="004C26EE" w:rsidRPr="00015860" w:rsidRDefault="004C26EE" w:rsidP="004C26EE">
      <w:pPr>
        <w:pStyle w:val="ListParagraph"/>
        <w:numPr>
          <w:ilvl w:val="2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>
        <w:rPr>
          <w:rFonts w:ascii="Times New Roman" w:hAnsi="Times New Roman"/>
          <w:b/>
          <w:bCs/>
          <w:i/>
          <w:iCs/>
          <w:sz w:val="20"/>
          <w:lang w:val="en-GB"/>
        </w:rPr>
        <w:t>The explicit indication of the PDSCH priority by the DCI is not required, i.e., if the indication is absent, t</w:t>
      </w:r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>he PDSCH that is scheduled by a PDCCH with the later starting symbol is of higher priority.</w:t>
      </w:r>
    </w:p>
    <w:p w14:paraId="5130635A" w14:textId="77777777" w:rsidR="004C26EE" w:rsidRPr="001D32AA" w:rsidRDefault="004C26EE" w:rsidP="004C26EE">
      <w:pPr>
        <w:pStyle w:val="ListParagraph"/>
        <w:numPr>
          <w:ilvl w:val="0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>Case 3: Both minimum processing timeline Capability #1 and Capability #2 for UE can be configured on a given carrier and different PDSCHs can be associated with different minimum processing timeline on a given carrier</w:t>
      </w:r>
      <w:r>
        <w:rPr>
          <w:rFonts w:ascii="Times New Roman" w:hAnsi="Times New Roman"/>
          <w:b/>
          <w:bCs/>
          <w:i/>
          <w:iCs/>
          <w:sz w:val="20"/>
          <w:lang w:val="en-GB"/>
        </w:rPr>
        <w:t>.</w:t>
      </w:r>
    </w:p>
    <w:p w14:paraId="48605EC5" w14:textId="77777777" w:rsidR="004C26EE" w:rsidRPr="00566C64" w:rsidRDefault="004C26EE" w:rsidP="004C26EE">
      <w:pPr>
        <w:pStyle w:val="ListParagraph"/>
        <w:numPr>
          <w:ilvl w:val="1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>Case 3-a: The UE processes both PDSCHs without dropping when they are non-overlapping or overlapping under both Scenario 1-1 and Scenario 1-2</w:t>
      </w:r>
      <w:r w:rsidRPr="00566C64">
        <w:rPr>
          <w:rFonts w:ascii="Times New Roman" w:hAnsi="Times New Roman"/>
          <w:sz w:val="20"/>
          <w:lang w:val="en-GB"/>
        </w:rPr>
        <w:t xml:space="preserve"> </w:t>
      </w:r>
    </w:p>
    <w:p w14:paraId="342074B3" w14:textId="77777777" w:rsidR="004C26EE" w:rsidRDefault="004C26EE" w:rsidP="004C26EE">
      <w:pPr>
        <w:pStyle w:val="ListParagraph"/>
        <w:numPr>
          <w:ilvl w:val="2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>Both PDSCHs are decoded without any modification in Scenario 1-2</w:t>
      </w:r>
    </w:p>
    <w:p w14:paraId="5C29B54B" w14:textId="77777777" w:rsidR="004C26EE" w:rsidRPr="00181A5D" w:rsidRDefault="004C26EE" w:rsidP="004C26EE">
      <w:pPr>
        <w:pStyle w:val="ListParagraph"/>
        <w:numPr>
          <w:ilvl w:val="2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>
        <w:rPr>
          <w:rFonts w:ascii="Times New Roman" w:hAnsi="Times New Roman"/>
          <w:b/>
          <w:bCs/>
          <w:i/>
          <w:iCs/>
          <w:sz w:val="20"/>
          <w:lang w:val="en-GB"/>
        </w:rPr>
        <w:t>The minimum processing timeline is known by the UE before decoding the DCI.</w:t>
      </w:r>
    </w:p>
    <w:p w14:paraId="471CD5E9" w14:textId="77777777" w:rsidR="004C26EE" w:rsidRPr="00751206" w:rsidRDefault="004C26EE" w:rsidP="004C26EE">
      <w:pPr>
        <w:pStyle w:val="ListParagraph"/>
        <w:numPr>
          <w:ilvl w:val="3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>
        <w:rPr>
          <w:rFonts w:ascii="Times New Roman" w:hAnsi="Times New Roman"/>
          <w:b/>
          <w:bCs/>
          <w:i/>
          <w:iCs/>
          <w:sz w:val="20"/>
          <w:lang w:val="en-GB"/>
        </w:rPr>
        <w:t>FFS how t</w:t>
      </w:r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>he minimum processing of PDSCHs is derived</w:t>
      </w:r>
      <w:r>
        <w:rPr>
          <w:rFonts w:ascii="Times New Roman" w:hAnsi="Times New Roman"/>
          <w:b/>
          <w:bCs/>
          <w:i/>
          <w:iCs/>
          <w:sz w:val="20"/>
          <w:lang w:val="en-GB"/>
        </w:rPr>
        <w:t>,</w:t>
      </w:r>
      <w:r w:rsidRPr="00751206">
        <w:rPr>
          <w:rFonts w:ascii="Times New Roman" w:hAnsi="Times New Roman"/>
          <w:b/>
          <w:bCs/>
          <w:i/>
          <w:iCs/>
          <w:sz w:val="20"/>
          <w:lang w:val="en-GB"/>
        </w:rPr>
        <w:t xml:space="preserve"> </w:t>
      </w:r>
      <w:r>
        <w:rPr>
          <w:rFonts w:ascii="Times New Roman" w:hAnsi="Times New Roman"/>
          <w:b/>
          <w:bCs/>
          <w:i/>
          <w:iCs/>
          <w:sz w:val="20"/>
          <w:lang w:val="en-GB"/>
        </w:rPr>
        <w:t xml:space="preserve">e.g., by CORESET, non-overlapping search space  </w:t>
      </w:r>
    </w:p>
    <w:p w14:paraId="3847396A" w14:textId="77777777" w:rsidR="004C26EE" w:rsidRPr="00566C64" w:rsidRDefault="004C26EE" w:rsidP="004C26EE">
      <w:pPr>
        <w:pStyle w:val="ListParagraph"/>
        <w:numPr>
          <w:ilvl w:val="2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 xml:space="preserve">For PDSCH(s) scheduled with PDCCH associated the same minimum processing time capability at Cap #2, the Rel. 15 UE fallback to capability 1 and dropping </w:t>
      </w:r>
      <w:proofErr w:type="spellStart"/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>behavior</w:t>
      </w:r>
      <w:proofErr w:type="spellEnd"/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 xml:space="preserve"> for a UE reporting pdsch-ProcessingType2-Limited is supported.</w:t>
      </w:r>
    </w:p>
    <w:p w14:paraId="1F727552" w14:textId="77777777" w:rsidR="004C26EE" w:rsidRPr="00566C64" w:rsidRDefault="004C26EE" w:rsidP="004C26EE">
      <w:pPr>
        <w:pStyle w:val="ListParagraph"/>
        <w:numPr>
          <w:ilvl w:val="1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>Case 3-b:</w:t>
      </w:r>
      <w:r w:rsidRPr="00566C64">
        <w:rPr>
          <w:rFonts w:ascii="Times New Roman" w:hAnsi="Times New Roman"/>
          <w:sz w:val="20"/>
          <w:lang w:val="en-GB"/>
        </w:rPr>
        <w:t xml:space="preserve"> </w:t>
      </w:r>
    </w:p>
    <w:p w14:paraId="050B8E27" w14:textId="77777777" w:rsidR="004C26EE" w:rsidRPr="00566C64" w:rsidRDefault="004C26EE" w:rsidP="004C26EE">
      <w:pPr>
        <w:pStyle w:val="ListParagraph"/>
        <w:numPr>
          <w:ilvl w:val="2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>If the two PDSCHs are non-overlapping:</w:t>
      </w:r>
    </w:p>
    <w:p w14:paraId="27592CF6" w14:textId="77777777" w:rsidR="004C26EE" w:rsidRPr="00566C64" w:rsidRDefault="004C26EE" w:rsidP="004C26EE">
      <w:pPr>
        <w:pStyle w:val="B1"/>
        <w:numPr>
          <w:ilvl w:val="3"/>
          <w:numId w:val="37"/>
        </w:numPr>
        <w:overflowPunct w:val="0"/>
        <w:autoSpaceDE w:val="0"/>
        <w:autoSpaceDN w:val="0"/>
        <w:jc w:val="both"/>
        <w:rPr>
          <w:b/>
          <w:bCs/>
          <w:i/>
          <w:iCs/>
          <w:sz w:val="20"/>
          <w:lang w:val="en-GB"/>
        </w:rPr>
      </w:pPr>
      <w:r w:rsidRPr="00566C64">
        <w:rPr>
          <w:b/>
          <w:bCs/>
          <w:i/>
          <w:iCs/>
          <w:sz w:val="20"/>
          <w:lang w:val="en-GB"/>
        </w:rPr>
        <w:t>The UE always processes the PDSCH associated with capability 2</w:t>
      </w:r>
    </w:p>
    <w:p w14:paraId="231E9516" w14:textId="77777777" w:rsidR="004C26EE" w:rsidRPr="00566C64" w:rsidRDefault="004C26EE" w:rsidP="004C26EE">
      <w:pPr>
        <w:pStyle w:val="B1"/>
        <w:numPr>
          <w:ilvl w:val="3"/>
          <w:numId w:val="37"/>
        </w:numPr>
        <w:overflowPunct w:val="0"/>
        <w:autoSpaceDE w:val="0"/>
        <w:autoSpaceDN w:val="0"/>
        <w:jc w:val="both"/>
        <w:rPr>
          <w:rFonts w:eastAsia="Times New Roman"/>
          <w:b/>
          <w:bCs/>
          <w:i/>
          <w:iCs/>
          <w:sz w:val="20"/>
          <w:lang w:val="en-GB"/>
        </w:rPr>
      </w:pPr>
      <w:r w:rsidRPr="00566C64">
        <w:rPr>
          <w:b/>
          <w:bCs/>
          <w:i/>
          <w:iCs/>
          <w:sz w:val="20"/>
          <w:lang w:val="en-GB"/>
        </w:rPr>
        <w:t xml:space="preserve">The UE processes the PDSCH associated with capability 1 if its last symbol is at least N1 symbols before the start of the PDSCH associated with capability 2. </w:t>
      </w:r>
    </w:p>
    <w:p w14:paraId="674A3DEA" w14:textId="77777777" w:rsidR="004C26EE" w:rsidRPr="00566C64" w:rsidRDefault="004C26EE" w:rsidP="004C26EE">
      <w:pPr>
        <w:pStyle w:val="B1"/>
        <w:numPr>
          <w:ilvl w:val="4"/>
          <w:numId w:val="37"/>
        </w:numPr>
        <w:overflowPunct w:val="0"/>
        <w:autoSpaceDE w:val="0"/>
        <w:autoSpaceDN w:val="0"/>
        <w:jc w:val="both"/>
        <w:rPr>
          <w:b/>
          <w:bCs/>
          <w:i/>
          <w:iCs/>
          <w:sz w:val="20"/>
          <w:lang w:val="en-GB"/>
        </w:rPr>
      </w:pPr>
      <w:r w:rsidRPr="00566C64">
        <w:rPr>
          <w:b/>
          <w:bCs/>
          <w:i/>
          <w:iCs/>
          <w:sz w:val="20"/>
          <w:lang w:val="en-GB"/>
        </w:rPr>
        <w:t>N1 is the minimum processing timeline for capability 1.</w:t>
      </w:r>
    </w:p>
    <w:p w14:paraId="26361A71" w14:textId="77777777" w:rsidR="004C26EE" w:rsidRPr="00566C64" w:rsidRDefault="004C26EE" w:rsidP="004C26EE">
      <w:pPr>
        <w:pStyle w:val="B1"/>
        <w:numPr>
          <w:ilvl w:val="3"/>
          <w:numId w:val="37"/>
        </w:numPr>
        <w:overflowPunct w:val="0"/>
        <w:autoSpaceDE w:val="0"/>
        <w:autoSpaceDN w:val="0"/>
        <w:jc w:val="both"/>
        <w:rPr>
          <w:b/>
          <w:bCs/>
          <w:i/>
          <w:iCs/>
          <w:sz w:val="20"/>
          <w:lang w:val="en-GB"/>
        </w:rPr>
      </w:pPr>
      <w:r w:rsidRPr="00566C64">
        <w:rPr>
          <w:b/>
          <w:bCs/>
          <w:i/>
          <w:iCs/>
          <w:sz w:val="20"/>
          <w:lang w:val="en-GB"/>
        </w:rPr>
        <w:t xml:space="preserve">Otherwise, the UE may skip decoding the PDSCH associated with capability 1. </w:t>
      </w:r>
    </w:p>
    <w:p w14:paraId="04A13221" w14:textId="77777777" w:rsidR="004C26EE" w:rsidRPr="00566C64" w:rsidRDefault="004C26EE" w:rsidP="004C26EE">
      <w:pPr>
        <w:pStyle w:val="B1"/>
        <w:numPr>
          <w:ilvl w:val="4"/>
          <w:numId w:val="37"/>
        </w:numPr>
        <w:overflowPunct w:val="0"/>
        <w:autoSpaceDE w:val="0"/>
        <w:autoSpaceDN w:val="0"/>
        <w:jc w:val="both"/>
        <w:rPr>
          <w:b/>
          <w:bCs/>
          <w:i/>
          <w:iCs/>
          <w:sz w:val="20"/>
          <w:lang w:val="en-GB"/>
        </w:rPr>
      </w:pPr>
      <w:r w:rsidRPr="00566C64">
        <w:rPr>
          <w:b/>
          <w:bCs/>
          <w:i/>
          <w:iCs/>
          <w:sz w:val="20"/>
          <w:lang w:val="en-GB"/>
        </w:rPr>
        <w:t>HARQ-ACK should be reported for the PDSCH associated with capability 1.</w:t>
      </w:r>
    </w:p>
    <w:p w14:paraId="370CBDA2" w14:textId="77777777" w:rsidR="004C26EE" w:rsidRPr="00566C64" w:rsidRDefault="004C26EE" w:rsidP="004C26EE">
      <w:pPr>
        <w:pStyle w:val="ListParagraph"/>
        <w:numPr>
          <w:ilvl w:val="2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>If the two PDSCHs are overlapping, the UE always processes the high priority PDSCH and may skip decoding the low priority PDSCH.</w:t>
      </w:r>
      <w:r w:rsidRPr="00566C64">
        <w:rPr>
          <w:rFonts w:ascii="Times New Roman" w:hAnsi="Times New Roman"/>
          <w:sz w:val="20"/>
          <w:lang w:val="en-GB"/>
        </w:rPr>
        <w:t xml:space="preserve"> </w:t>
      </w:r>
    </w:p>
    <w:p w14:paraId="7ED3B8AE" w14:textId="77777777" w:rsidR="004C26EE" w:rsidRPr="00566C64" w:rsidRDefault="004C26EE" w:rsidP="004C26EE">
      <w:pPr>
        <w:pStyle w:val="ListParagraph"/>
        <w:numPr>
          <w:ilvl w:val="3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>The two unicast PDSCHs are scheduled by respective PDCCHs with different starting symbols.</w:t>
      </w:r>
    </w:p>
    <w:p w14:paraId="1B60DA55" w14:textId="77777777" w:rsidR="004C26EE" w:rsidRDefault="004C26EE" w:rsidP="004C26EE">
      <w:pPr>
        <w:pStyle w:val="ListParagraph"/>
        <w:numPr>
          <w:ilvl w:val="3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>
        <w:rPr>
          <w:rFonts w:ascii="Times New Roman" w:hAnsi="Times New Roman"/>
          <w:b/>
          <w:bCs/>
          <w:i/>
          <w:iCs/>
          <w:sz w:val="20"/>
          <w:lang w:val="en-GB"/>
        </w:rPr>
        <w:lastRenderedPageBreak/>
        <w:t xml:space="preserve">The explicit PDSCH priority indication is supported for Case 3-b, e.g., </w:t>
      </w:r>
      <w:r w:rsidRPr="00015860">
        <w:rPr>
          <w:rFonts w:ascii="Times New Roman" w:hAnsi="Times New Roman"/>
          <w:b/>
          <w:bCs/>
          <w:i/>
          <w:iCs/>
          <w:sz w:val="20"/>
          <w:lang w:val="en-GB"/>
        </w:rPr>
        <w:t>bit in the DCI, RNTI, non-overlapping search space, CORESET and DCI formats with different sizes</w:t>
      </w:r>
    </w:p>
    <w:p w14:paraId="6DA4B0BD" w14:textId="77777777" w:rsidR="004C26EE" w:rsidRPr="00181A5D" w:rsidRDefault="004C26EE" w:rsidP="004C26EE">
      <w:pPr>
        <w:pStyle w:val="ListParagraph"/>
        <w:numPr>
          <w:ilvl w:val="4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>
        <w:rPr>
          <w:rFonts w:ascii="Times New Roman" w:hAnsi="Times New Roman"/>
          <w:b/>
          <w:bCs/>
          <w:i/>
          <w:iCs/>
          <w:sz w:val="20"/>
          <w:lang w:val="en-GB"/>
        </w:rPr>
        <w:t xml:space="preserve">The explicit indication can be configured. If absent, </w:t>
      </w:r>
      <w:r w:rsidRPr="00181A5D">
        <w:rPr>
          <w:rFonts w:ascii="Times New Roman" w:hAnsi="Times New Roman"/>
          <w:b/>
          <w:bCs/>
          <w:i/>
          <w:iCs/>
          <w:sz w:val="20"/>
          <w:lang w:val="en-GB"/>
        </w:rPr>
        <w:t>the PDSCH that is scheduled by a PDCCH with the later starting symbol is of higher priority.</w:t>
      </w:r>
    </w:p>
    <w:p w14:paraId="621D35E6" w14:textId="77777777" w:rsidR="004C26EE" w:rsidRPr="00566C64" w:rsidRDefault="004C26EE" w:rsidP="004C26EE">
      <w:pPr>
        <w:pStyle w:val="ListParagraph"/>
        <w:numPr>
          <w:ilvl w:val="2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 xml:space="preserve">FFS how the association of the PDSCHs to the corresponding UE minimum processing time is determined for Case 3-b. </w:t>
      </w:r>
    </w:p>
    <w:p w14:paraId="15A9A07C" w14:textId="77777777" w:rsidR="004C26EE" w:rsidRPr="00566C64" w:rsidRDefault="004C26EE" w:rsidP="004C26EE">
      <w:pPr>
        <w:pStyle w:val="ListParagraph"/>
        <w:numPr>
          <w:ilvl w:val="2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>Under Case 3-b, the minimum processing timing capability of the high priority PDSCH is extended by d symbols. FFS the value of d per SCS. FFS if d per SCS can be reported as a UE capability.</w:t>
      </w:r>
      <w:r w:rsidRPr="00566C64">
        <w:rPr>
          <w:rFonts w:ascii="Times New Roman" w:hAnsi="Times New Roman"/>
          <w:sz w:val="20"/>
          <w:lang w:val="en-GB"/>
        </w:rPr>
        <w:t xml:space="preserve"> </w:t>
      </w:r>
    </w:p>
    <w:p w14:paraId="277E660D" w14:textId="77777777" w:rsidR="004C26EE" w:rsidRPr="00566C64" w:rsidRDefault="004C26EE" w:rsidP="004C26EE">
      <w:pPr>
        <w:pStyle w:val="ListParagraph"/>
        <w:numPr>
          <w:ilvl w:val="3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>The value of d is smaller than or equal to 2 symbols for all SCSs.</w:t>
      </w:r>
    </w:p>
    <w:p w14:paraId="371DD29F" w14:textId="77777777" w:rsidR="004C26EE" w:rsidRPr="00566C64" w:rsidRDefault="004C26EE" w:rsidP="004C26EE">
      <w:pPr>
        <w:pStyle w:val="ListParagraph"/>
        <w:numPr>
          <w:ilvl w:val="1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>For Case 3-a, the PDSCHs associated with the same minimum processing time capability should not be overlapped in the time domain.</w:t>
      </w:r>
    </w:p>
    <w:p w14:paraId="0E25E5B2" w14:textId="77777777" w:rsidR="004C26EE" w:rsidRPr="00566C64" w:rsidRDefault="004C26EE" w:rsidP="004C26EE">
      <w:pPr>
        <w:pStyle w:val="ListParagraph"/>
        <w:numPr>
          <w:ilvl w:val="1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>For Case 3-b, two PDSCHs associated with the same minimum processing time capability may overlap.</w:t>
      </w:r>
    </w:p>
    <w:p w14:paraId="5EE99F86" w14:textId="77777777" w:rsidR="004C26EE" w:rsidRDefault="004C26EE" w:rsidP="004C26EE">
      <w:pPr>
        <w:pStyle w:val="ListParagraph"/>
        <w:numPr>
          <w:ilvl w:val="1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 xml:space="preserve">For both Case 3-a and 3-b, </w:t>
      </w:r>
      <w:r>
        <w:rPr>
          <w:rFonts w:ascii="Times New Roman" w:hAnsi="Times New Roman"/>
          <w:b/>
          <w:bCs/>
          <w:i/>
          <w:iCs/>
          <w:sz w:val="20"/>
          <w:lang w:val="en-GB"/>
        </w:rPr>
        <w:t xml:space="preserve">out-of-order </w:t>
      </w:r>
      <w:r w:rsidRPr="00B07434">
        <w:rPr>
          <w:rFonts w:ascii="Times New Roman" w:hAnsi="Times New Roman"/>
          <w:b/>
          <w:bCs/>
          <w:i/>
          <w:iCs/>
          <w:sz w:val="20"/>
          <w:lang w:val="en-GB"/>
        </w:rPr>
        <w:t>PUCCH and</w:t>
      </w:r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 xml:space="preserve"> </w:t>
      </w:r>
      <w:r>
        <w:rPr>
          <w:rFonts w:ascii="Times New Roman" w:hAnsi="Times New Roman"/>
          <w:b/>
          <w:bCs/>
          <w:i/>
          <w:iCs/>
          <w:sz w:val="20"/>
          <w:lang w:val="en-GB"/>
        </w:rPr>
        <w:t xml:space="preserve">PDSCH </w:t>
      </w:r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>overlap</w:t>
      </w:r>
      <w:r>
        <w:rPr>
          <w:rFonts w:ascii="Times New Roman" w:hAnsi="Times New Roman"/>
          <w:b/>
          <w:bCs/>
          <w:i/>
          <w:iCs/>
          <w:sz w:val="20"/>
          <w:lang w:val="en-GB"/>
        </w:rPr>
        <w:t xml:space="preserve"> across </w:t>
      </w:r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>PDSCHs configured with different minimum processing time capabilities</w:t>
      </w:r>
      <w:r>
        <w:rPr>
          <w:rFonts w:ascii="Times New Roman" w:hAnsi="Times New Roman"/>
          <w:b/>
          <w:bCs/>
          <w:i/>
          <w:iCs/>
          <w:sz w:val="20"/>
          <w:lang w:val="en-GB"/>
        </w:rPr>
        <w:t xml:space="preserve"> is supported.</w:t>
      </w:r>
    </w:p>
    <w:p w14:paraId="4399CAEB" w14:textId="77777777" w:rsidR="004C26EE" w:rsidRPr="00B07434" w:rsidRDefault="004C26EE" w:rsidP="004C26EE">
      <w:pPr>
        <w:pStyle w:val="ListParagraph"/>
        <w:numPr>
          <w:ilvl w:val="1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 w:rsidRPr="00B07434">
        <w:rPr>
          <w:rFonts w:ascii="Times New Roman" w:hAnsi="Times New Roman"/>
          <w:b/>
          <w:bCs/>
          <w:i/>
          <w:iCs/>
          <w:sz w:val="20"/>
          <w:lang w:val="en-GB"/>
        </w:rPr>
        <w:t>For each of Case 3-a and 3-b, the UE reports whether the case is supported or not.</w:t>
      </w:r>
    </w:p>
    <w:p w14:paraId="7E0A8125" w14:textId="77777777" w:rsidR="004C26EE" w:rsidRPr="002E30BB" w:rsidRDefault="004C26EE" w:rsidP="004C26EE">
      <w:pPr>
        <w:pStyle w:val="ListParagraph"/>
        <w:numPr>
          <w:ilvl w:val="1"/>
          <w:numId w:val="37"/>
        </w:numPr>
        <w:spacing w:after="160" w:line="252" w:lineRule="auto"/>
        <w:contextualSpacing/>
        <w:jc w:val="both"/>
        <w:rPr>
          <w:rFonts w:ascii="Times New Roman" w:eastAsia="Times New Roman" w:hAnsi="Times New Roman"/>
          <w:b/>
          <w:bCs/>
          <w:i/>
          <w:iCs/>
          <w:sz w:val="18"/>
          <w:szCs w:val="20"/>
          <w:u w:val="single"/>
          <w:lang w:val="en-GB"/>
        </w:rPr>
      </w:pPr>
      <w:r w:rsidRPr="002E30BB">
        <w:rPr>
          <w:rFonts w:ascii="Times New Roman" w:hAnsi="Times New Roman"/>
          <w:b/>
          <w:bCs/>
          <w:i/>
          <w:iCs/>
          <w:sz w:val="20"/>
          <w:u w:val="single"/>
          <w:lang w:val="en-GB"/>
        </w:rPr>
        <w:t>FFS: For Case 3-a, the PDSCHs associated with the same minimum processing time capability satisfy all Rel-15 TB processing limitations that are applicable to TBs within a CC, e.g. in Section 5.1.3 of 38.214.</w:t>
      </w:r>
    </w:p>
    <w:p w14:paraId="7409583B" w14:textId="77777777" w:rsidR="004C26EE" w:rsidRPr="002E30BB" w:rsidRDefault="004C26EE" w:rsidP="004C26EE">
      <w:pPr>
        <w:pStyle w:val="ListParagraph"/>
        <w:numPr>
          <w:ilvl w:val="1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u w:val="single"/>
          <w:lang w:val="en-GB"/>
        </w:rPr>
      </w:pPr>
      <w:r w:rsidRPr="002E30BB">
        <w:rPr>
          <w:rFonts w:ascii="Times New Roman" w:hAnsi="Times New Roman"/>
          <w:b/>
          <w:bCs/>
          <w:i/>
          <w:iCs/>
          <w:sz w:val="20"/>
          <w:u w:val="single"/>
          <w:lang w:val="en-GB"/>
        </w:rPr>
        <w:t>FFS: For Case 3-a, the PDSCHs associated with different minimum processing time capability don’t need to jointly satisfy those Rel-15 TB processing limitations that are applicable to TBs within a CC, e.g. in Section 5.1.3 of 38.214.</w:t>
      </w:r>
    </w:p>
    <w:p w14:paraId="258ACFF0" w14:textId="77777777" w:rsidR="004C26EE" w:rsidRPr="002E30BB" w:rsidRDefault="004C26EE" w:rsidP="004C26EE">
      <w:pPr>
        <w:pStyle w:val="ListParagraph"/>
        <w:numPr>
          <w:ilvl w:val="1"/>
          <w:numId w:val="37"/>
        </w:numPr>
        <w:spacing w:after="160" w:line="252" w:lineRule="auto"/>
        <w:contextualSpacing/>
        <w:jc w:val="both"/>
        <w:rPr>
          <w:rFonts w:ascii="Times New Roman" w:eastAsia="Times New Roman" w:hAnsi="Times New Roman"/>
          <w:b/>
          <w:bCs/>
          <w:i/>
          <w:iCs/>
          <w:sz w:val="18"/>
          <w:szCs w:val="20"/>
          <w:u w:val="single"/>
          <w:lang w:val="en-GB"/>
        </w:rPr>
      </w:pPr>
      <w:r w:rsidRPr="002E30BB">
        <w:rPr>
          <w:rFonts w:ascii="Times New Roman" w:hAnsi="Times New Roman"/>
          <w:b/>
          <w:bCs/>
          <w:i/>
          <w:iCs/>
          <w:sz w:val="20"/>
          <w:u w:val="single"/>
          <w:lang w:val="en-GB"/>
        </w:rPr>
        <w:t>FFS: For Case 3b, the PDSCHs associated with same or different minimum processing time capability do need to satisfy those Rel-15 TB processing limitations that are applicable to multiple TBs within a CC, e.g. in Section 5.1.3 of 38.214.</w:t>
      </w:r>
    </w:p>
    <w:p w14:paraId="5957F171" w14:textId="0EB6BBD4" w:rsidR="004C26EE" w:rsidRPr="00566C64" w:rsidRDefault="004C26EE" w:rsidP="004C26EE">
      <w:pPr>
        <w:pStyle w:val="ListParagraph"/>
        <w:numPr>
          <w:ilvl w:val="0"/>
          <w:numId w:val="37"/>
        </w:numPr>
        <w:spacing w:after="160" w:line="252" w:lineRule="auto"/>
        <w:contextualSpacing/>
        <w:jc w:val="both"/>
        <w:rPr>
          <w:rFonts w:ascii="Times New Roman" w:hAnsi="Times New Roman"/>
          <w:b/>
          <w:bCs/>
          <w:i/>
          <w:iCs/>
          <w:sz w:val="20"/>
          <w:lang w:val="en-GB"/>
        </w:rPr>
      </w:pPr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 xml:space="preserve">Both Options 1 and 2 of enhanced PDCCH design under AI 7.2.6.1 for Rel. 16 </w:t>
      </w:r>
      <w:r w:rsidR="006E083E">
        <w:rPr>
          <w:rFonts w:ascii="Times New Roman" w:hAnsi="Times New Roman"/>
          <w:b/>
          <w:bCs/>
          <w:i/>
          <w:iCs/>
          <w:sz w:val="20"/>
          <w:lang w:val="en-GB"/>
        </w:rPr>
        <w:t>URLLC</w:t>
      </w:r>
      <w:r w:rsidRPr="00566C64">
        <w:rPr>
          <w:rFonts w:ascii="Times New Roman" w:hAnsi="Times New Roman"/>
          <w:b/>
          <w:bCs/>
          <w:i/>
          <w:iCs/>
          <w:sz w:val="20"/>
          <w:lang w:val="en-GB"/>
        </w:rPr>
        <w:t xml:space="preserve"> are supported.</w:t>
      </w:r>
      <w:r w:rsidRPr="00566C64">
        <w:rPr>
          <w:rFonts w:ascii="Times New Roman" w:hAnsi="Times New Roman"/>
          <w:sz w:val="20"/>
          <w:lang w:val="en-GB"/>
        </w:rPr>
        <w:t xml:space="preserve"> </w:t>
      </w:r>
    </w:p>
    <w:p w14:paraId="1DD6724A" w14:textId="77777777" w:rsidR="004C26EE" w:rsidRPr="004E4EC6" w:rsidRDefault="004C26EE" w:rsidP="004C26EE">
      <w:r w:rsidRPr="00566C64">
        <w:rPr>
          <w:b/>
          <w:bCs/>
          <w:i/>
          <w:iCs/>
          <w:sz w:val="20"/>
          <w:lang w:val="en-GB"/>
        </w:rPr>
        <w:t>FFS whether/how the support for Option 1 and 2 enhanced PDCCH design are linked with Case 1, Case 2, Case 3-a, and Case 3-b.</w:t>
      </w:r>
      <w:r>
        <w:t xml:space="preserve"> </w:t>
      </w:r>
    </w:p>
    <w:p w14:paraId="438331AE" w14:textId="77777777" w:rsidR="004C26EE" w:rsidRPr="004C26EE" w:rsidRDefault="004C26EE" w:rsidP="004C26EE"/>
    <w:p w14:paraId="437E36A8" w14:textId="56077EA4" w:rsidR="0036338F" w:rsidRPr="00290F5F" w:rsidRDefault="0036338F" w:rsidP="001329A1">
      <w:pPr>
        <w:rPr>
          <w:sz w:val="20"/>
          <w:szCs w:val="20"/>
        </w:rPr>
      </w:pPr>
      <w:r w:rsidRPr="00290F5F">
        <w:rPr>
          <w:sz w:val="20"/>
          <w:szCs w:val="20"/>
        </w:rPr>
        <w:t xml:space="preserve">Compared with the agreements from RAN1 #98bis as captured in Section 1, proposal #2-10 </w:t>
      </w:r>
      <w:r w:rsidR="002350AA" w:rsidRPr="00290F5F">
        <w:rPr>
          <w:sz w:val="20"/>
          <w:szCs w:val="20"/>
        </w:rPr>
        <w:t>makes some useful clarifications</w:t>
      </w:r>
      <w:r w:rsidR="00BE26A3">
        <w:rPr>
          <w:sz w:val="20"/>
          <w:szCs w:val="20"/>
        </w:rPr>
        <w:t>.</w:t>
      </w:r>
      <w:r w:rsidR="002350AA" w:rsidRPr="00290F5F">
        <w:rPr>
          <w:sz w:val="20"/>
          <w:szCs w:val="20"/>
        </w:rPr>
        <w:t xml:space="preserve"> </w:t>
      </w:r>
      <w:r w:rsidR="00BE26A3">
        <w:rPr>
          <w:sz w:val="20"/>
          <w:szCs w:val="20"/>
        </w:rPr>
        <w:t xml:space="preserve">These clarifications </w:t>
      </w:r>
      <w:r w:rsidRPr="00290F5F">
        <w:rPr>
          <w:sz w:val="20"/>
          <w:szCs w:val="20"/>
        </w:rPr>
        <w:t>should be non-controversial and used for future discussions:</w:t>
      </w:r>
    </w:p>
    <w:p w14:paraId="09C1A588" w14:textId="7892325D" w:rsidR="001329A1" w:rsidRDefault="0036338F" w:rsidP="0036338F">
      <w:pPr>
        <w:pStyle w:val="ListParagraph"/>
        <w:numPr>
          <w:ilvl w:val="0"/>
          <w:numId w:val="44"/>
        </w:numPr>
        <w:rPr>
          <w:rFonts w:ascii="Times New Roman" w:hAnsi="Times New Roman"/>
          <w:sz w:val="20"/>
          <w:szCs w:val="20"/>
        </w:rPr>
      </w:pPr>
      <w:r w:rsidRPr="00AB327E">
        <w:rPr>
          <w:rFonts w:ascii="Times New Roman" w:hAnsi="Times New Roman"/>
          <w:b/>
          <w:bCs/>
          <w:sz w:val="20"/>
          <w:szCs w:val="20"/>
        </w:rPr>
        <w:t>the UE behavior with overlapping PDSCHs under Scenario 1-2</w:t>
      </w:r>
      <w:r w:rsidR="00BE26A3" w:rsidRPr="00AB327E">
        <w:rPr>
          <w:rFonts w:ascii="Times New Roman" w:hAnsi="Times New Roman"/>
          <w:b/>
          <w:bCs/>
          <w:sz w:val="20"/>
          <w:szCs w:val="20"/>
        </w:rPr>
        <w:t>:</w:t>
      </w:r>
      <w:r w:rsidRPr="00290F5F">
        <w:rPr>
          <w:rFonts w:ascii="Times New Roman" w:hAnsi="Times New Roman"/>
          <w:sz w:val="20"/>
          <w:szCs w:val="20"/>
        </w:rPr>
        <w:t xml:space="preserve"> </w:t>
      </w:r>
      <w:r w:rsidR="00290F5F" w:rsidRPr="00290F5F">
        <w:rPr>
          <w:rFonts w:ascii="Times New Roman" w:hAnsi="Times New Roman"/>
          <w:sz w:val="20"/>
          <w:szCs w:val="20"/>
        </w:rPr>
        <w:t xml:space="preserve">Under Cases 2-b and 3-a, </w:t>
      </w:r>
      <w:r w:rsidR="004939E0">
        <w:rPr>
          <w:rFonts w:ascii="Times New Roman" w:hAnsi="Times New Roman"/>
          <w:sz w:val="20"/>
          <w:szCs w:val="20"/>
        </w:rPr>
        <w:t xml:space="preserve">and in general </w:t>
      </w:r>
      <w:r w:rsidR="00290F5F" w:rsidRPr="00290F5F">
        <w:rPr>
          <w:rFonts w:ascii="Times New Roman" w:hAnsi="Times New Roman"/>
          <w:sz w:val="20"/>
          <w:szCs w:val="20"/>
        </w:rPr>
        <w:t>w</w:t>
      </w:r>
      <w:r w:rsidRPr="00290F5F">
        <w:rPr>
          <w:rFonts w:ascii="Times New Roman" w:hAnsi="Times New Roman"/>
          <w:sz w:val="20"/>
          <w:szCs w:val="20"/>
        </w:rPr>
        <w:t xml:space="preserve">hen overlapping PDSCHs </w:t>
      </w:r>
      <w:r w:rsidR="00290F5F" w:rsidRPr="00290F5F">
        <w:rPr>
          <w:rFonts w:ascii="Times New Roman" w:hAnsi="Times New Roman"/>
          <w:sz w:val="20"/>
          <w:szCs w:val="20"/>
        </w:rPr>
        <w:t>in</w:t>
      </w:r>
      <w:r w:rsidRPr="00290F5F">
        <w:rPr>
          <w:rFonts w:ascii="Times New Roman" w:hAnsi="Times New Roman"/>
          <w:sz w:val="20"/>
          <w:szCs w:val="20"/>
        </w:rPr>
        <w:t xml:space="preserve"> scenario 1-2 are processed at the UE</w:t>
      </w:r>
      <w:r w:rsidR="004939E0">
        <w:rPr>
          <w:rFonts w:ascii="Times New Roman" w:hAnsi="Times New Roman"/>
          <w:sz w:val="20"/>
          <w:szCs w:val="20"/>
        </w:rPr>
        <w:t xml:space="preserve"> without dropping</w:t>
      </w:r>
      <w:r w:rsidRPr="00290F5F">
        <w:rPr>
          <w:rFonts w:ascii="Times New Roman" w:hAnsi="Times New Roman"/>
          <w:sz w:val="20"/>
          <w:szCs w:val="20"/>
        </w:rPr>
        <w:t xml:space="preserve">, they are processed independently without modification, </w:t>
      </w:r>
      <w:r w:rsidR="00290F5F" w:rsidRPr="00290F5F">
        <w:rPr>
          <w:rFonts w:ascii="Times New Roman" w:hAnsi="Times New Roman"/>
          <w:sz w:val="20"/>
          <w:szCs w:val="20"/>
        </w:rPr>
        <w:t xml:space="preserve">meaning the effect of one PDSCH to another can be handled in the regular </w:t>
      </w:r>
      <w:r w:rsidR="00D87D37">
        <w:rPr>
          <w:rFonts w:ascii="Times New Roman" w:hAnsi="Times New Roman"/>
          <w:sz w:val="20"/>
          <w:szCs w:val="20"/>
        </w:rPr>
        <w:t xml:space="preserve">UE processing, e.g. through </w:t>
      </w:r>
      <w:r w:rsidR="00290F5F" w:rsidRPr="00290F5F">
        <w:rPr>
          <w:rFonts w:ascii="Times New Roman" w:hAnsi="Times New Roman"/>
          <w:sz w:val="20"/>
          <w:szCs w:val="20"/>
        </w:rPr>
        <w:t>channel estimation/noise estimatio</w:t>
      </w:r>
      <w:r w:rsidR="00D87D37">
        <w:rPr>
          <w:rFonts w:ascii="Times New Roman" w:hAnsi="Times New Roman"/>
          <w:sz w:val="20"/>
          <w:szCs w:val="20"/>
        </w:rPr>
        <w:t xml:space="preserve">n, </w:t>
      </w:r>
      <w:r w:rsidR="00BE26A3">
        <w:rPr>
          <w:rFonts w:ascii="Times New Roman" w:hAnsi="Times New Roman"/>
          <w:sz w:val="20"/>
          <w:szCs w:val="20"/>
        </w:rPr>
        <w:t xml:space="preserve">and </w:t>
      </w:r>
      <w:r w:rsidR="00D87D37">
        <w:rPr>
          <w:rFonts w:ascii="Times New Roman" w:hAnsi="Times New Roman"/>
          <w:sz w:val="20"/>
          <w:szCs w:val="20"/>
        </w:rPr>
        <w:t>no special treatment is mandated at the UE</w:t>
      </w:r>
      <w:r w:rsidR="002C59FE">
        <w:rPr>
          <w:rFonts w:ascii="Times New Roman" w:hAnsi="Times New Roman"/>
          <w:sz w:val="20"/>
          <w:szCs w:val="20"/>
        </w:rPr>
        <w:t>.</w:t>
      </w:r>
    </w:p>
    <w:p w14:paraId="36798C82" w14:textId="1BA3235B" w:rsidR="004939E0" w:rsidRPr="00290F5F" w:rsidRDefault="004939E0" w:rsidP="0036338F">
      <w:pPr>
        <w:pStyle w:val="ListParagraph"/>
        <w:numPr>
          <w:ilvl w:val="0"/>
          <w:numId w:val="44"/>
        </w:numPr>
        <w:rPr>
          <w:rFonts w:ascii="Times New Roman" w:hAnsi="Times New Roman"/>
          <w:sz w:val="20"/>
          <w:szCs w:val="20"/>
        </w:rPr>
      </w:pPr>
      <w:r w:rsidRPr="00AB327E">
        <w:rPr>
          <w:rFonts w:ascii="Times New Roman" w:hAnsi="Times New Roman"/>
          <w:b/>
          <w:bCs/>
          <w:sz w:val="20"/>
          <w:szCs w:val="20"/>
        </w:rPr>
        <w:t>TB processing limitation as in Section 5.1.3 of TS 38.214</w:t>
      </w:r>
      <w:r w:rsidR="00BE26A3" w:rsidRPr="00AB327E">
        <w:rPr>
          <w:rFonts w:ascii="Times New Roman" w:hAnsi="Times New Roman"/>
          <w:b/>
          <w:bCs/>
          <w:sz w:val="20"/>
          <w:szCs w:val="20"/>
        </w:rPr>
        <w:t>:</w:t>
      </w:r>
      <w:r w:rsidR="00D87D37">
        <w:rPr>
          <w:rFonts w:ascii="Times New Roman" w:hAnsi="Times New Roman"/>
          <w:sz w:val="20"/>
          <w:szCs w:val="20"/>
        </w:rPr>
        <w:t xml:space="preserve"> By the </w:t>
      </w:r>
      <w:r w:rsidR="00701F6D">
        <w:rPr>
          <w:rFonts w:ascii="Times New Roman" w:hAnsi="Times New Roman"/>
          <w:sz w:val="20"/>
          <w:szCs w:val="20"/>
        </w:rPr>
        <w:t>inclusion</w:t>
      </w:r>
      <w:r w:rsidR="00D87D37">
        <w:rPr>
          <w:rFonts w:ascii="Times New Roman" w:hAnsi="Times New Roman"/>
          <w:sz w:val="20"/>
          <w:szCs w:val="20"/>
        </w:rPr>
        <w:t xml:space="preserve"> of TB processing limitation</w:t>
      </w:r>
      <w:r w:rsidR="00BE26A3">
        <w:rPr>
          <w:rFonts w:ascii="Times New Roman" w:hAnsi="Times New Roman"/>
          <w:sz w:val="20"/>
          <w:szCs w:val="20"/>
        </w:rPr>
        <w:t>s</w:t>
      </w:r>
      <w:r w:rsidR="00D87D37">
        <w:rPr>
          <w:rFonts w:ascii="Times New Roman" w:hAnsi="Times New Roman"/>
          <w:sz w:val="20"/>
          <w:szCs w:val="20"/>
        </w:rPr>
        <w:t xml:space="preserve"> in Proposal #2-10, the underlying assumptions on UE processing </w:t>
      </w:r>
      <w:r w:rsidR="00701F6D">
        <w:rPr>
          <w:rFonts w:ascii="Times New Roman" w:hAnsi="Times New Roman"/>
          <w:sz w:val="20"/>
          <w:szCs w:val="20"/>
        </w:rPr>
        <w:t>capability</w:t>
      </w:r>
      <w:r w:rsidR="00D87D37">
        <w:rPr>
          <w:rFonts w:ascii="Times New Roman" w:hAnsi="Times New Roman"/>
          <w:sz w:val="20"/>
          <w:szCs w:val="20"/>
        </w:rPr>
        <w:t xml:space="preserve"> for Case 3-a and Case 3-b are made clear.</w:t>
      </w:r>
    </w:p>
    <w:p w14:paraId="700BA472" w14:textId="77777777" w:rsidR="00E7244C" w:rsidRDefault="00E7244C" w:rsidP="00E7244C">
      <w:pPr>
        <w:jc w:val="both"/>
        <w:rPr>
          <w:sz w:val="20"/>
          <w:szCs w:val="20"/>
        </w:rPr>
      </w:pPr>
    </w:p>
    <w:p w14:paraId="0F0346FB" w14:textId="5C324D7E" w:rsidR="00E7244C" w:rsidRPr="00E7244C" w:rsidRDefault="00E7244C" w:rsidP="00E7244C">
      <w:pPr>
        <w:jc w:val="both"/>
        <w:rPr>
          <w:sz w:val="20"/>
          <w:szCs w:val="20"/>
        </w:rPr>
      </w:pPr>
      <w:r w:rsidRPr="00E7244C">
        <w:rPr>
          <w:sz w:val="20"/>
          <w:szCs w:val="20"/>
        </w:rPr>
        <w:t xml:space="preserve">In </w:t>
      </w:r>
      <w:r w:rsidR="00AB70AA">
        <w:rPr>
          <w:sz w:val="20"/>
          <w:szCs w:val="20"/>
        </w:rPr>
        <w:t>Figure 1</w:t>
      </w:r>
      <w:r w:rsidRPr="00E7244C">
        <w:rPr>
          <w:sz w:val="20"/>
          <w:szCs w:val="20"/>
        </w:rPr>
        <w:t xml:space="preserve">, we provide </w:t>
      </w:r>
      <w:r>
        <w:rPr>
          <w:sz w:val="20"/>
          <w:szCs w:val="20"/>
        </w:rPr>
        <w:t xml:space="preserve">a summary of </w:t>
      </w:r>
      <w:r w:rsidRPr="00E7244C">
        <w:rPr>
          <w:sz w:val="20"/>
          <w:szCs w:val="20"/>
        </w:rPr>
        <w:t>our understanding on different cases to support OOS.</w:t>
      </w:r>
    </w:p>
    <w:p w14:paraId="7BF349A4" w14:textId="77777777" w:rsidR="0036338F" w:rsidRDefault="0036338F" w:rsidP="001329A1"/>
    <w:p w14:paraId="6B68E1AA" w14:textId="77777777" w:rsidR="00AB70AA" w:rsidRDefault="00AB70AA" w:rsidP="00AB327E">
      <w:pPr>
        <w:keepNext/>
        <w:jc w:val="center"/>
      </w:pPr>
      <w:r w:rsidRPr="00AB70AA">
        <w:rPr>
          <w:noProof/>
        </w:rPr>
        <w:lastRenderedPageBreak/>
        <w:drawing>
          <wp:inline distT="0" distB="0" distL="0" distR="0" wp14:anchorId="3BF2BB43" wp14:editId="278EA644">
            <wp:extent cx="6120765" cy="3251200"/>
            <wp:effectExtent l="0" t="0" r="63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25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57F9D4" w14:textId="545425AD" w:rsidR="00026923" w:rsidRPr="00C34E8E" w:rsidRDefault="00AB70AA" w:rsidP="00C34E8E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Summary of Cases from Proposal #2-10 (RAN1 #98bis)</w:t>
      </w:r>
    </w:p>
    <w:p w14:paraId="74DA0390" w14:textId="77777777" w:rsidR="00026923" w:rsidRPr="00AB327E" w:rsidRDefault="00026923" w:rsidP="00AB327E">
      <w:pPr>
        <w:ind w:left="360"/>
        <w:rPr>
          <w:sz w:val="20"/>
          <w:szCs w:val="20"/>
        </w:rPr>
      </w:pPr>
    </w:p>
    <w:p w14:paraId="18EBCFF2" w14:textId="3B364733" w:rsidR="00725CAB" w:rsidRDefault="00AD6248" w:rsidP="00725CAB">
      <w:pPr>
        <w:rPr>
          <w:sz w:val="20"/>
          <w:szCs w:val="20"/>
        </w:rPr>
      </w:pPr>
      <w:r w:rsidRPr="00ED66F7">
        <w:rPr>
          <w:sz w:val="20"/>
          <w:szCs w:val="20"/>
        </w:rPr>
        <w:t xml:space="preserve">With Case 3-a, a UE’s CA capability can be </w:t>
      </w:r>
      <w:r w:rsidR="00815BEC" w:rsidRPr="00ED66F7">
        <w:rPr>
          <w:sz w:val="20"/>
          <w:szCs w:val="20"/>
        </w:rPr>
        <w:t>utilized</w:t>
      </w:r>
      <w:r w:rsidRPr="00ED66F7">
        <w:rPr>
          <w:sz w:val="20"/>
          <w:szCs w:val="20"/>
        </w:rPr>
        <w:t xml:space="preserve"> to support </w:t>
      </w:r>
      <w:r w:rsidR="00BE26A3">
        <w:rPr>
          <w:sz w:val="20"/>
          <w:szCs w:val="20"/>
        </w:rPr>
        <w:t xml:space="preserve">an </w:t>
      </w:r>
      <w:proofErr w:type="spellStart"/>
      <w:r w:rsidRPr="00ED66F7">
        <w:rPr>
          <w:sz w:val="20"/>
          <w:szCs w:val="20"/>
        </w:rPr>
        <w:t>eMBB</w:t>
      </w:r>
      <w:proofErr w:type="spellEnd"/>
      <w:r w:rsidRPr="00ED66F7">
        <w:rPr>
          <w:sz w:val="20"/>
          <w:szCs w:val="20"/>
        </w:rPr>
        <w:t xml:space="preserve">/URLLC traffic mix on the same carrier. As the processing for PDCCH, PDSCH and HARQ feedback can be clearly divided between </w:t>
      </w:r>
      <w:proofErr w:type="spellStart"/>
      <w:r w:rsidRPr="00ED66F7">
        <w:rPr>
          <w:sz w:val="20"/>
          <w:szCs w:val="20"/>
        </w:rPr>
        <w:t>eMBB</w:t>
      </w:r>
      <w:proofErr w:type="spellEnd"/>
      <w:r w:rsidRPr="00ED66F7">
        <w:rPr>
          <w:sz w:val="20"/>
          <w:szCs w:val="20"/>
        </w:rPr>
        <w:t xml:space="preserve"> and URLLC</w:t>
      </w:r>
      <w:r w:rsidR="00FD01EA">
        <w:rPr>
          <w:sz w:val="20"/>
          <w:szCs w:val="20"/>
        </w:rPr>
        <w:t xml:space="preserve"> traffic</w:t>
      </w:r>
      <w:r w:rsidRPr="00ED66F7">
        <w:rPr>
          <w:sz w:val="20"/>
          <w:szCs w:val="20"/>
        </w:rPr>
        <w:t xml:space="preserve">, which require Cap #1 and Cap #2 respectively, implementations with Cap #1 and Cap #2 can be leveraged and separately optimized. Under 3-a, the UE needs to know the minimum processing timeline of a scheduled PDSCH, so processing of each PDSCH can be dispatched to the right virtual CC. To achieve </w:t>
      </w:r>
      <w:r w:rsidR="00BE26A3">
        <w:rPr>
          <w:sz w:val="20"/>
          <w:szCs w:val="20"/>
        </w:rPr>
        <w:t>this</w:t>
      </w:r>
      <w:r w:rsidRPr="00ED66F7">
        <w:rPr>
          <w:sz w:val="20"/>
          <w:szCs w:val="20"/>
        </w:rPr>
        <w:t xml:space="preserve">, a number of approaches </w:t>
      </w:r>
      <w:r w:rsidR="00701F6D" w:rsidRPr="00ED66F7">
        <w:rPr>
          <w:sz w:val="20"/>
          <w:szCs w:val="20"/>
        </w:rPr>
        <w:t>have been</w:t>
      </w:r>
      <w:r w:rsidRPr="00ED66F7">
        <w:rPr>
          <w:sz w:val="20"/>
          <w:szCs w:val="20"/>
        </w:rPr>
        <w:t xml:space="preserve"> considered: in one approach the identification of minimum processing timeline is through the CORESET associated with the scheduling DCI</w:t>
      </w:r>
      <w:r w:rsidR="00BE26A3">
        <w:rPr>
          <w:sz w:val="20"/>
          <w:szCs w:val="20"/>
        </w:rPr>
        <w:t>.</w:t>
      </w:r>
      <w:r w:rsidRPr="00ED66F7">
        <w:rPr>
          <w:sz w:val="20"/>
          <w:szCs w:val="20"/>
        </w:rPr>
        <w:t xml:space="preserve"> </w:t>
      </w:r>
      <w:r w:rsidR="00BE26A3">
        <w:rPr>
          <w:sz w:val="20"/>
          <w:szCs w:val="20"/>
        </w:rPr>
        <w:t>O</w:t>
      </w:r>
      <w:r w:rsidRPr="00ED66F7">
        <w:rPr>
          <w:sz w:val="20"/>
          <w:szCs w:val="20"/>
        </w:rPr>
        <w:t xml:space="preserve">ther </w:t>
      </w:r>
      <w:r w:rsidR="00701F6D" w:rsidRPr="00ED66F7">
        <w:rPr>
          <w:sz w:val="20"/>
          <w:szCs w:val="20"/>
        </w:rPr>
        <w:t>approaches</w:t>
      </w:r>
      <w:r w:rsidRPr="00ED66F7">
        <w:rPr>
          <w:sz w:val="20"/>
          <w:szCs w:val="20"/>
        </w:rPr>
        <w:t xml:space="preserve"> include the search space associated with the scheduling DCI and/or DCI size, etc. It is clear the minimum timeline indication is intricately connected with PDCCH monitoring enhancements</w:t>
      </w:r>
      <w:r w:rsidR="00BE26A3">
        <w:rPr>
          <w:sz w:val="20"/>
          <w:szCs w:val="20"/>
        </w:rPr>
        <w:t>.</w:t>
      </w:r>
      <w:r w:rsidR="00725CAB">
        <w:rPr>
          <w:sz w:val="20"/>
          <w:szCs w:val="20"/>
        </w:rPr>
        <w:t xml:space="preserve"> A</w:t>
      </w:r>
      <w:r w:rsidR="00725CAB" w:rsidRPr="00ED66F7">
        <w:rPr>
          <w:sz w:val="20"/>
          <w:szCs w:val="20"/>
        </w:rPr>
        <w:t xml:space="preserve">ll the approaches should be checked on their implications on the number of </w:t>
      </w:r>
      <w:proofErr w:type="gramStart"/>
      <w:r w:rsidR="00725CAB" w:rsidRPr="00ED66F7">
        <w:rPr>
          <w:sz w:val="20"/>
          <w:szCs w:val="20"/>
        </w:rPr>
        <w:t>blind</w:t>
      </w:r>
      <w:proofErr w:type="gramEnd"/>
      <w:r w:rsidR="00725CAB" w:rsidRPr="00ED66F7">
        <w:rPr>
          <w:sz w:val="20"/>
          <w:szCs w:val="20"/>
        </w:rPr>
        <w:t xml:space="preserve"> decodes and the number of non-overlapping CCEs a UE is expected to handle over a slot or a span. It is prudent to settle on a signaling method only after thorough analysis on those approaches. </w:t>
      </w:r>
    </w:p>
    <w:p w14:paraId="37BBB955" w14:textId="5AF05DDD" w:rsidR="001329A1" w:rsidRDefault="001329A1" w:rsidP="004A3820">
      <w:pPr>
        <w:jc w:val="both"/>
        <w:rPr>
          <w:sz w:val="20"/>
          <w:szCs w:val="20"/>
        </w:rPr>
      </w:pPr>
    </w:p>
    <w:p w14:paraId="301817BB" w14:textId="77777777" w:rsidR="00725CAB" w:rsidRPr="00ED66F7" w:rsidRDefault="00725CAB" w:rsidP="00725CAB">
      <w:pPr>
        <w:rPr>
          <w:sz w:val="20"/>
          <w:szCs w:val="20"/>
        </w:rPr>
      </w:pPr>
      <w:proofErr w:type="gramStart"/>
      <w:r w:rsidRPr="00ED66F7">
        <w:rPr>
          <w:sz w:val="20"/>
          <w:szCs w:val="20"/>
        </w:rPr>
        <w:t>Overall</w:t>
      </w:r>
      <w:proofErr w:type="gramEnd"/>
      <w:r w:rsidRPr="00ED66F7">
        <w:rPr>
          <w:sz w:val="20"/>
          <w:szCs w:val="20"/>
        </w:rPr>
        <w:t xml:space="preserve"> we see the following points as key for further discussion:</w:t>
      </w:r>
    </w:p>
    <w:p w14:paraId="27533588" w14:textId="77777777" w:rsidR="00725CAB" w:rsidRPr="00ED66F7" w:rsidRDefault="00725CAB" w:rsidP="00725CAB">
      <w:pPr>
        <w:pStyle w:val="ListParagraph"/>
        <w:numPr>
          <w:ilvl w:val="0"/>
          <w:numId w:val="45"/>
        </w:numPr>
        <w:rPr>
          <w:rFonts w:ascii="Times New Roman" w:hAnsi="Times New Roman"/>
          <w:sz w:val="20"/>
          <w:szCs w:val="20"/>
        </w:rPr>
      </w:pPr>
      <w:r w:rsidRPr="00ED66F7">
        <w:rPr>
          <w:rFonts w:ascii="Times New Roman" w:hAnsi="Times New Roman"/>
          <w:sz w:val="20"/>
          <w:szCs w:val="20"/>
        </w:rPr>
        <w:t>Signaling of physical layer priority or minimum processing timeline for PDSCH;</w:t>
      </w:r>
    </w:p>
    <w:p w14:paraId="3E3958A8" w14:textId="77777777" w:rsidR="00725CAB" w:rsidRPr="00ED66F7" w:rsidRDefault="00725CAB" w:rsidP="00725CAB">
      <w:pPr>
        <w:pStyle w:val="ListParagraph"/>
        <w:numPr>
          <w:ilvl w:val="0"/>
          <w:numId w:val="45"/>
        </w:numPr>
        <w:rPr>
          <w:rFonts w:ascii="Times New Roman" w:hAnsi="Times New Roman"/>
          <w:sz w:val="20"/>
          <w:szCs w:val="20"/>
        </w:rPr>
      </w:pPr>
      <w:r w:rsidRPr="00ED66F7">
        <w:rPr>
          <w:rFonts w:ascii="Times New Roman" w:hAnsi="Times New Roman"/>
          <w:sz w:val="20"/>
          <w:szCs w:val="20"/>
        </w:rPr>
        <w:t>UE processes overlapping PDSCHs under scenario 1-2 without modification;</w:t>
      </w:r>
    </w:p>
    <w:p w14:paraId="390AEBFD" w14:textId="77777777" w:rsidR="00725CAB" w:rsidRPr="00ED66F7" w:rsidRDefault="00725CAB" w:rsidP="00725CAB">
      <w:pPr>
        <w:pStyle w:val="ListParagraph"/>
        <w:numPr>
          <w:ilvl w:val="0"/>
          <w:numId w:val="45"/>
        </w:numPr>
        <w:rPr>
          <w:rFonts w:ascii="Times New Roman" w:hAnsi="Times New Roman"/>
          <w:sz w:val="20"/>
          <w:szCs w:val="20"/>
        </w:rPr>
      </w:pPr>
      <w:r w:rsidRPr="00ED66F7">
        <w:rPr>
          <w:rFonts w:ascii="Times New Roman" w:hAnsi="Times New Roman"/>
          <w:sz w:val="20"/>
          <w:szCs w:val="20"/>
        </w:rPr>
        <w:t>Rel-15 fallback behavior on the fast processing timeline (i.e. Cap #2);</w:t>
      </w:r>
    </w:p>
    <w:p w14:paraId="730C2345" w14:textId="77777777" w:rsidR="00725CAB" w:rsidRDefault="00725CAB" w:rsidP="00725CAB">
      <w:pPr>
        <w:pStyle w:val="ListParagraph"/>
        <w:numPr>
          <w:ilvl w:val="0"/>
          <w:numId w:val="45"/>
        </w:numPr>
        <w:rPr>
          <w:rFonts w:ascii="Times New Roman" w:hAnsi="Times New Roman"/>
          <w:sz w:val="20"/>
          <w:szCs w:val="20"/>
        </w:rPr>
      </w:pPr>
      <w:r w:rsidRPr="00ED66F7">
        <w:rPr>
          <w:rFonts w:ascii="Times New Roman" w:hAnsi="Times New Roman"/>
          <w:sz w:val="20"/>
          <w:szCs w:val="20"/>
        </w:rPr>
        <w:t>The UE does not expect to be scheduled with overlapping PDSCHs under the same minimum processing timeline</w:t>
      </w:r>
      <w:r>
        <w:rPr>
          <w:rFonts w:ascii="Times New Roman" w:hAnsi="Times New Roman"/>
          <w:sz w:val="20"/>
          <w:szCs w:val="20"/>
        </w:rPr>
        <w:t>.</w:t>
      </w:r>
    </w:p>
    <w:p w14:paraId="2FEDD897" w14:textId="77777777" w:rsidR="004209D9" w:rsidRDefault="004209D9" w:rsidP="00AB327E">
      <w:pPr>
        <w:keepNext/>
        <w:jc w:val="center"/>
      </w:pPr>
      <w:r w:rsidRPr="004209D9">
        <w:rPr>
          <w:noProof/>
          <w:sz w:val="20"/>
          <w:szCs w:val="20"/>
        </w:rPr>
        <w:drawing>
          <wp:inline distT="0" distB="0" distL="0" distR="0" wp14:anchorId="4F332DA6" wp14:editId="25709EDE">
            <wp:extent cx="3246702" cy="1532964"/>
            <wp:effectExtent l="0" t="0" r="508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08482" cy="1562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4DC65E" w14:textId="3130320B" w:rsidR="004209D9" w:rsidRDefault="004209D9" w:rsidP="00AB327E">
      <w:pPr>
        <w:pStyle w:val="Caption"/>
        <w:rPr>
          <w:sz w:val="20"/>
          <w:szCs w:val="20"/>
        </w:rPr>
      </w:pPr>
      <w:r w:rsidRPr="004209D9">
        <w:rPr>
          <w:sz w:val="20"/>
          <w:szCs w:val="20"/>
        </w:rPr>
        <w:t xml:space="preserve">Figure </w:t>
      </w:r>
      <w:r w:rsidRPr="004209D9">
        <w:rPr>
          <w:sz w:val="20"/>
          <w:szCs w:val="20"/>
        </w:rPr>
        <w:fldChar w:fldCharType="begin"/>
      </w:r>
      <w:r w:rsidRPr="004209D9">
        <w:rPr>
          <w:sz w:val="20"/>
          <w:szCs w:val="20"/>
        </w:rPr>
        <w:instrText xml:space="preserve"> SEQ Figure \* ARABIC </w:instrText>
      </w:r>
      <w:r w:rsidRPr="004209D9">
        <w:rPr>
          <w:sz w:val="20"/>
          <w:szCs w:val="20"/>
        </w:rPr>
        <w:fldChar w:fldCharType="separate"/>
      </w:r>
      <w:r w:rsidR="00AB70AA">
        <w:rPr>
          <w:noProof/>
          <w:sz w:val="20"/>
          <w:szCs w:val="20"/>
        </w:rPr>
        <w:t>2</w:t>
      </w:r>
      <w:r w:rsidRPr="004209D9">
        <w:rPr>
          <w:sz w:val="20"/>
          <w:szCs w:val="20"/>
        </w:rPr>
        <w:fldChar w:fldCharType="end"/>
      </w:r>
      <w:r w:rsidRPr="004209D9">
        <w:rPr>
          <w:sz w:val="20"/>
          <w:szCs w:val="20"/>
        </w:rPr>
        <w:t xml:space="preserve"> </w:t>
      </w:r>
      <w:r w:rsidR="00AB70AA">
        <w:rPr>
          <w:sz w:val="20"/>
          <w:szCs w:val="20"/>
        </w:rPr>
        <w:t>D</w:t>
      </w:r>
      <w:r w:rsidRPr="004209D9">
        <w:rPr>
          <w:sz w:val="20"/>
          <w:szCs w:val="20"/>
        </w:rPr>
        <w:t>ropping rule for non-overlapping PDSCHs under Case 3-b</w:t>
      </w:r>
    </w:p>
    <w:p w14:paraId="4FF960D4" w14:textId="2D048FF1" w:rsidR="00A95E85" w:rsidRDefault="00A95E85" w:rsidP="00AB327E">
      <w:pPr>
        <w:jc w:val="center"/>
      </w:pPr>
    </w:p>
    <w:p w14:paraId="2A6B9EF3" w14:textId="77777777" w:rsidR="00A95E85" w:rsidRDefault="00A95E85" w:rsidP="00AB327E">
      <w:pPr>
        <w:keepNext/>
        <w:jc w:val="center"/>
      </w:pPr>
      <w:r w:rsidRPr="00A95E85">
        <w:rPr>
          <w:noProof/>
        </w:rPr>
        <w:lastRenderedPageBreak/>
        <w:drawing>
          <wp:inline distT="0" distB="0" distL="0" distR="0" wp14:anchorId="25AE4160" wp14:editId="2FFEC107">
            <wp:extent cx="3369565" cy="129764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8819" cy="132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2CBBF" w14:textId="086BD840" w:rsidR="00A95E85" w:rsidRDefault="00A95E85" w:rsidP="00AB327E">
      <w:pPr>
        <w:pStyle w:val="Caption"/>
        <w:rPr>
          <w:noProof/>
          <w:sz w:val="20"/>
          <w:szCs w:val="20"/>
        </w:rPr>
      </w:pPr>
      <w:r w:rsidRPr="00A95E85">
        <w:rPr>
          <w:sz w:val="20"/>
          <w:szCs w:val="20"/>
        </w:rPr>
        <w:t xml:space="preserve">Figure </w:t>
      </w:r>
      <w:r w:rsidRPr="00A95E85">
        <w:rPr>
          <w:sz w:val="20"/>
          <w:szCs w:val="20"/>
        </w:rPr>
        <w:fldChar w:fldCharType="begin"/>
      </w:r>
      <w:r w:rsidRPr="00A95E85">
        <w:rPr>
          <w:sz w:val="20"/>
          <w:szCs w:val="20"/>
        </w:rPr>
        <w:instrText xml:space="preserve"> SEQ Figure \* ARABIC </w:instrText>
      </w:r>
      <w:r w:rsidRPr="00A95E85">
        <w:rPr>
          <w:sz w:val="20"/>
          <w:szCs w:val="20"/>
        </w:rPr>
        <w:fldChar w:fldCharType="separate"/>
      </w:r>
      <w:r w:rsidR="00AB70AA">
        <w:rPr>
          <w:noProof/>
          <w:sz w:val="20"/>
          <w:szCs w:val="20"/>
        </w:rPr>
        <w:t>3</w:t>
      </w:r>
      <w:r w:rsidRPr="00A95E85">
        <w:rPr>
          <w:sz w:val="20"/>
          <w:szCs w:val="20"/>
        </w:rPr>
        <w:fldChar w:fldCharType="end"/>
      </w:r>
      <w:r w:rsidRPr="00A95E85">
        <w:rPr>
          <w:sz w:val="20"/>
          <w:szCs w:val="20"/>
        </w:rPr>
        <w:t xml:space="preserve"> Dropping rule for overlapping</w:t>
      </w:r>
      <w:r w:rsidRPr="00A95E85">
        <w:rPr>
          <w:noProof/>
          <w:sz w:val="20"/>
          <w:szCs w:val="20"/>
        </w:rPr>
        <w:t xml:space="preserve"> PDSCHs under Case 3-b</w:t>
      </w:r>
    </w:p>
    <w:p w14:paraId="45AAC45F" w14:textId="433C3E4A" w:rsidR="00A95E85" w:rsidRDefault="00A95E85" w:rsidP="00AB327E">
      <w:pPr>
        <w:jc w:val="center"/>
      </w:pPr>
    </w:p>
    <w:p w14:paraId="5828C025" w14:textId="1DF78424" w:rsidR="00AB70AA" w:rsidRDefault="00AB70AA" w:rsidP="00AB327E">
      <w:pPr>
        <w:keepNext/>
        <w:jc w:val="center"/>
      </w:pPr>
      <w:r w:rsidRPr="00AB70AA">
        <w:rPr>
          <w:noProof/>
        </w:rPr>
        <w:drawing>
          <wp:inline distT="0" distB="0" distL="0" distR="0" wp14:anchorId="3B95146C" wp14:editId="1DA21917">
            <wp:extent cx="3181245" cy="1916206"/>
            <wp:effectExtent l="0" t="0" r="0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13245" cy="1935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2E652F" w14:textId="1D60D5F4" w:rsidR="00A95E85" w:rsidRPr="00AB70AA" w:rsidRDefault="00AB70AA" w:rsidP="00AB327E">
      <w:pPr>
        <w:pStyle w:val="Caption"/>
        <w:rPr>
          <w:sz w:val="20"/>
          <w:szCs w:val="20"/>
        </w:rPr>
      </w:pPr>
      <w:r w:rsidRPr="00AB70AA">
        <w:rPr>
          <w:sz w:val="20"/>
          <w:szCs w:val="20"/>
        </w:rPr>
        <w:t xml:space="preserve">Figure </w:t>
      </w:r>
      <w:r w:rsidRPr="00AB70AA">
        <w:rPr>
          <w:sz w:val="20"/>
          <w:szCs w:val="20"/>
        </w:rPr>
        <w:fldChar w:fldCharType="begin"/>
      </w:r>
      <w:r w:rsidRPr="00AB70AA">
        <w:rPr>
          <w:sz w:val="20"/>
          <w:szCs w:val="20"/>
        </w:rPr>
        <w:instrText xml:space="preserve"> SEQ Figure \* ARABIC </w:instrText>
      </w:r>
      <w:r w:rsidRPr="00AB70AA"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4</w:t>
      </w:r>
      <w:r w:rsidRPr="00AB70AA">
        <w:rPr>
          <w:sz w:val="20"/>
          <w:szCs w:val="20"/>
        </w:rPr>
        <w:fldChar w:fldCharType="end"/>
      </w:r>
      <w:r w:rsidRPr="00AB70AA">
        <w:rPr>
          <w:sz w:val="20"/>
          <w:szCs w:val="20"/>
        </w:rPr>
        <w:t xml:space="preserve"> Exclusion zone under Case 3-b</w:t>
      </w:r>
    </w:p>
    <w:p w14:paraId="2250290A" w14:textId="34AEF9EB" w:rsidR="008E4776" w:rsidRPr="00ED66F7" w:rsidRDefault="008E4776" w:rsidP="004A3820">
      <w:pPr>
        <w:jc w:val="both"/>
        <w:rPr>
          <w:sz w:val="20"/>
          <w:szCs w:val="20"/>
        </w:rPr>
      </w:pPr>
      <w:r w:rsidRPr="00ED66F7">
        <w:rPr>
          <w:sz w:val="20"/>
          <w:szCs w:val="20"/>
        </w:rPr>
        <w:t xml:space="preserve">Under Case 3-b, </w:t>
      </w:r>
      <w:r w:rsidR="00BE26A3">
        <w:rPr>
          <w:sz w:val="20"/>
          <w:szCs w:val="20"/>
        </w:rPr>
        <w:t>f</w:t>
      </w:r>
      <w:r w:rsidR="000E6C34" w:rsidRPr="00ED66F7">
        <w:rPr>
          <w:sz w:val="20"/>
          <w:szCs w:val="20"/>
        </w:rPr>
        <w:t>or non-overlapping PDSCHs</w:t>
      </w:r>
      <w:r w:rsidR="004209D9">
        <w:rPr>
          <w:sz w:val="20"/>
          <w:szCs w:val="20"/>
        </w:rPr>
        <w:t xml:space="preserve"> as shown in Figure </w:t>
      </w:r>
      <w:r w:rsidR="00AB70AA">
        <w:rPr>
          <w:sz w:val="20"/>
          <w:szCs w:val="20"/>
        </w:rPr>
        <w:t>2</w:t>
      </w:r>
      <w:r w:rsidR="000E6C34" w:rsidRPr="00ED66F7">
        <w:rPr>
          <w:sz w:val="20"/>
          <w:szCs w:val="20"/>
        </w:rPr>
        <w:t xml:space="preserve">, a design similar to the fallback behavior under Cap #2 is used, so </w:t>
      </w:r>
      <w:r w:rsidR="00BE26A3">
        <w:rPr>
          <w:sz w:val="20"/>
          <w:szCs w:val="20"/>
        </w:rPr>
        <w:t xml:space="preserve">that </w:t>
      </w:r>
      <w:r w:rsidR="000E6C34" w:rsidRPr="00ED66F7">
        <w:rPr>
          <w:sz w:val="20"/>
          <w:szCs w:val="20"/>
        </w:rPr>
        <w:t xml:space="preserve">if the time separation between a Cap #2 PDSCH and </w:t>
      </w:r>
      <w:r w:rsidR="00BE26A3">
        <w:rPr>
          <w:sz w:val="20"/>
          <w:szCs w:val="20"/>
        </w:rPr>
        <w:t xml:space="preserve">a </w:t>
      </w:r>
      <w:r w:rsidR="000E6C34" w:rsidRPr="00ED66F7">
        <w:rPr>
          <w:sz w:val="20"/>
          <w:szCs w:val="20"/>
        </w:rPr>
        <w:t>Cap #1 PDSCH is large enough</w:t>
      </w:r>
      <w:r w:rsidR="002F11B8">
        <w:rPr>
          <w:sz w:val="20"/>
          <w:szCs w:val="20"/>
        </w:rPr>
        <w:t xml:space="preserve"> (</w:t>
      </w:r>
      <w:r w:rsidR="00A95E85">
        <w:rPr>
          <w:sz w:val="20"/>
          <w:szCs w:val="20"/>
        </w:rPr>
        <w:t>no less</w:t>
      </w:r>
      <w:r w:rsidR="002F11B8">
        <w:rPr>
          <w:sz w:val="20"/>
          <w:szCs w:val="20"/>
        </w:rPr>
        <w:t xml:space="preserve"> than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>)</m:t>
        </m:r>
      </m:oMath>
      <w:r w:rsidR="000E6C34" w:rsidRPr="00ED66F7">
        <w:rPr>
          <w:sz w:val="20"/>
          <w:szCs w:val="20"/>
        </w:rPr>
        <w:t>, the Cap #1 PDSCH is processed</w:t>
      </w:r>
      <w:r w:rsidR="00BE26A3">
        <w:rPr>
          <w:sz w:val="20"/>
          <w:szCs w:val="20"/>
        </w:rPr>
        <w:t>,</w:t>
      </w:r>
      <w:r w:rsidR="000E6C34" w:rsidRPr="00ED66F7">
        <w:rPr>
          <w:sz w:val="20"/>
          <w:szCs w:val="20"/>
        </w:rPr>
        <w:t xml:space="preserve"> otherwise it is dropped. For overlapping PDSCHs,</w:t>
      </w:r>
      <w:r w:rsidR="00A95E85">
        <w:rPr>
          <w:sz w:val="20"/>
          <w:szCs w:val="20"/>
        </w:rPr>
        <w:t xml:space="preserve"> shown in Figure </w:t>
      </w:r>
      <w:r w:rsidR="004B2FC2">
        <w:rPr>
          <w:sz w:val="20"/>
          <w:szCs w:val="20"/>
        </w:rPr>
        <w:t>3</w:t>
      </w:r>
      <w:r w:rsidR="00A95E85">
        <w:rPr>
          <w:sz w:val="20"/>
          <w:szCs w:val="20"/>
        </w:rPr>
        <w:t>,</w:t>
      </w:r>
      <w:r w:rsidR="000E6C34" w:rsidRPr="00ED66F7">
        <w:rPr>
          <w:sz w:val="20"/>
          <w:szCs w:val="20"/>
        </w:rPr>
        <w:t xml:space="preserve"> the low priority PDSCH</w:t>
      </w:r>
      <w:r w:rsidR="002F11B8">
        <w:rPr>
          <w:sz w:val="20"/>
          <w:szCs w:val="20"/>
        </w:rPr>
        <w:t xml:space="preserve"> presumably a Cap #1 PDSCH</w:t>
      </w:r>
      <w:r w:rsidR="000E6C34" w:rsidRPr="00ED66F7">
        <w:rPr>
          <w:sz w:val="20"/>
          <w:szCs w:val="20"/>
        </w:rPr>
        <w:t xml:space="preserve"> is dropped. We observe that </w:t>
      </w:r>
      <w:r w:rsidR="00BE26A3">
        <w:rPr>
          <w:sz w:val="20"/>
          <w:szCs w:val="20"/>
        </w:rPr>
        <w:t xml:space="preserve">the </w:t>
      </w:r>
      <w:r w:rsidR="000E6C34" w:rsidRPr="00ED66F7">
        <w:rPr>
          <w:sz w:val="20"/>
          <w:szCs w:val="20"/>
        </w:rPr>
        <w:t xml:space="preserve">Cap #2 PDSCH </w:t>
      </w:r>
      <w:r w:rsidR="00FD01EA">
        <w:rPr>
          <w:sz w:val="20"/>
          <w:szCs w:val="20"/>
        </w:rPr>
        <w:t>effectively</w:t>
      </w:r>
      <w:r w:rsidR="000E6C34" w:rsidRPr="00ED66F7">
        <w:rPr>
          <w:sz w:val="20"/>
          <w:szCs w:val="20"/>
        </w:rPr>
        <w:t xml:space="preserve"> </w:t>
      </w:r>
      <w:r w:rsidR="00274F21" w:rsidRPr="00ED66F7">
        <w:rPr>
          <w:sz w:val="20"/>
          <w:szCs w:val="20"/>
        </w:rPr>
        <w:t>creates</w:t>
      </w:r>
      <w:r w:rsidR="000E6C34" w:rsidRPr="00ED66F7">
        <w:rPr>
          <w:sz w:val="20"/>
          <w:szCs w:val="20"/>
        </w:rPr>
        <w:t xml:space="preserve"> </w:t>
      </w:r>
      <w:r w:rsidR="00AB70AA" w:rsidRPr="00ED66F7">
        <w:rPr>
          <w:sz w:val="20"/>
          <w:szCs w:val="20"/>
        </w:rPr>
        <w:t>an</w:t>
      </w:r>
      <w:r w:rsidR="000E6C34" w:rsidRPr="00ED66F7">
        <w:rPr>
          <w:sz w:val="20"/>
          <w:szCs w:val="20"/>
        </w:rPr>
        <w:t xml:space="preserve"> </w:t>
      </w:r>
      <w:r w:rsidR="00A95E85">
        <w:rPr>
          <w:sz w:val="20"/>
          <w:szCs w:val="20"/>
        </w:rPr>
        <w:t>exclusion</w:t>
      </w:r>
      <w:r w:rsidR="000E6C34" w:rsidRPr="00ED66F7">
        <w:rPr>
          <w:sz w:val="20"/>
          <w:szCs w:val="20"/>
        </w:rPr>
        <w:t xml:space="preserve"> zone </w:t>
      </w:r>
      <w:r w:rsidR="002F11B8">
        <w:rPr>
          <w:sz w:val="20"/>
          <w:szCs w:val="20"/>
        </w:rPr>
        <w:t>(</w:t>
      </w:r>
      <w:r w:rsidR="00FD01EA">
        <w:rPr>
          <w:sz w:val="20"/>
          <w:szCs w:val="20"/>
        </w:rPr>
        <w:t xml:space="preserve">with at least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="00FD01EA">
        <w:rPr>
          <w:sz w:val="20"/>
          <w:szCs w:val="20"/>
        </w:rPr>
        <w:t>symbols</w:t>
      </w:r>
      <w:r w:rsidR="002F11B8">
        <w:rPr>
          <w:sz w:val="20"/>
          <w:szCs w:val="20"/>
        </w:rPr>
        <w:t>)</w:t>
      </w:r>
      <w:r w:rsidR="00FD01EA">
        <w:rPr>
          <w:sz w:val="20"/>
          <w:szCs w:val="20"/>
        </w:rPr>
        <w:t xml:space="preserve"> </w:t>
      </w:r>
      <w:r w:rsidR="000E6C34" w:rsidRPr="00ED66F7">
        <w:rPr>
          <w:sz w:val="20"/>
          <w:szCs w:val="20"/>
        </w:rPr>
        <w:t>w</w:t>
      </w:r>
      <w:r w:rsidR="00274F21" w:rsidRPr="00ED66F7">
        <w:rPr>
          <w:sz w:val="20"/>
          <w:szCs w:val="20"/>
        </w:rPr>
        <w:t>i</w:t>
      </w:r>
      <w:r w:rsidR="000E6C34" w:rsidRPr="00ED66F7">
        <w:rPr>
          <w:sz w:val="20"/>
          <w:szCs w:val="20"/>
        </w:rPr>
        <w:t>thin which any Cap #1 PDSCH will be dropped</w:t>
      </w:r>
      <w:r w:rsidR="00AB70AA">
        <w:rPr>
          <w:sz w:val="20"/>
          <w:szCs w:val="20"/>
        </w:rPr>
        <w:t xml:space="preserve"> as shown in Figure </w:t>
      </w:r>
      <w:r w:rsidR="004B2FC2">
        <w:rPr>
          <w:sz w:val="20"/>
          <w:szCs w:val="20"/>
        </w:rPr>
        <w:t>4</w:t>
      </w:r>
      <w:r w:rsidR="00BE26A3">
        <w:rPr>
          <w:sz w:val="20"/>
          <w:szCs w:val="20"/>
        </w:rPr>
        <w:t>. I</w:t>
      </w:r>
      <w:r w:rsidR="00274F21" w:rsidRPr="00ED66F7">
        <w:rPr>
          <w:sz w:val="20"/>
          <w:szCs w:val="20"/>
        </w:rPr>
        <w:t>ts</w:t>
      </w:r>
      <w:r w:rsidR="000E6C34" w:rsidRPr="00ED66F7">
        <w:rPr>
          <w:sz w:val="20"/>
          <w:szCs w:val="20"/>
        </w:rPr>
        <w:t xml:space="preserve"> implication to </w:t>
      </w:r>
      <w:proofErr w:type="spellStart"/>
      <w:r w:rsidR="000E6C34" w:rsidRPr="00ED66F7">
        <w:rPr>
          <w:sz w:val="20"/>
          <w:szCs w:val="20"/>
        </w:rPr>
        <w:t>gNB</w:t>
      </w:r>
      <w:proofErr w:type="spellEnd"/>
      <w:r w:rsidR="000E6C34" w:rsidRPr="00ED66F7">
        <w:rPr>
          <w:sz w:val="20"/>
          <w:szCs w:val="20"/>
        </w:rPr>
        <w:t xml:space="preserve"> scheduling</w:t>
      </w:r>
      <w:r w:rsidR="00AB70AA">
        <w:rPr>
          <w:sz w:val="20"/>
          <w:szCs w:val="20"/>
        </w:rPr>
        <w:t>/</w:t>
      </w:r>
      <w:proofErr w:type="spellStart"/>
      <w:r w:rsidR="00AB70AA">
        <w:rPr>
          <w:sz w:val="20"/>
          <w:szCs w:val="20"/>
        </w:rPr>
        <w:t>eMBB</w:t>
      </w:r>
      <w:proofErr w:type="spellEnd"/>
      <w:r w:rsidR="00AB70AA">
        <w:rPr>
          <w:sz w:val="20"/>
          <w:szCs w:val="20"/>
        </w:rPr>
        <w:t xml:space="preserve"> traffic</w:t>
      </w:r>
      <w:r w:rsidR="000E6C34" w:rsidRPr="00ED66F7">
        <w:rPr>
          <w:sz w:val="20"/>
          <w:szCs w:val="20"/>
        </w:rPr>
        <w:t xml:space="preserve"> should be </w:t>
      </w:r>
      <w:r w:rsidR="00FD01EA">
        <w:rPr>
          <w:sz w:val="20"/>
          <w:szCs w:val="20"/>
        </w:rPr>
        <w:t xml:space="preserve">dwelled upon and </w:t>
      </w:r>
      <w:r w:rsidR="00274F21" w:rsidRPr="00ED66F7">
        <w:rPr>
          <w:sz w:val="20"/>
          <w:szCs w:val="20"/>
        </w:rPr>
        <w:t>investigated. S</w:t>
      </w:r>
      <w:r w:rsidR="00701F6D" w:rsidRPr="00ED66F7">
        <w:rPr>
          <w:sz w:val="20"/>
          <w:szCs w:val="20"/>
        </w:rPr>
        <w:t>imilar to</w:t>
      </w:r>
      <w:r w:rsidR="00A878ED" w:rsidRPr="00ED66F7">
        <w:rPr>
          <w:sz w:val="20"/>
          <w:szCs w:val="20"/>
        </w:rPr>
        <w:t xml:space="preserve"> that in</w:t>
      </w:r>
      <w:r w:rsidR="00701F6D" w:rsidRPr="00ED66F7">
        <w:rPr>
          <w:sz w:val="20"/>
          <w:szCs w:val="20"/>
        </w:rPr>
        <w:t xml:space="preserve"> Case 3-a, the UE is also aware of the minimum processing timeline of a scheduled PDSCH. </w:t>
      </w:r>
      <w:r w:rsidR="002158CB" w:rsidRPr="00ED66F7">
        <w:rPr>
          <w:sz w:val="20"/>
          <w:szCs w:val="20"/>
        </w:rPr>
        <w:t xml:space="preserve">On the top of </w:t>
      </w:r>
      <w:r w:rsidR="00701F6D" w:rsidRPr="00ED66F7">
        <w:rPr>
          <w:sz w:val="20"/>
          <w:szCs w:val="20"/>
        </w:rPr>
        <w:t xml:space="preserve">explicit signaling as considered under Case 3-a, implicit signaling in the form of PDCCH scheduling timing </w:t>
      </w:r>
      <w:r w:rsidR="00274F21" w:rsidRPr="00ED66F7">
        <w:rPr>
          <w:sz w:val="20"/>
          <w:szCs w:val="20"/>
        </w:rPr>
        <w:t xml:space="preserve">is also considered </w:t>
      </w:r>
      <w:r w:rsidR="00701F6D" w:rsidRPr="00ED66F7">
        <w:rPr>
          <w:sz w:val="20"/>
          <w:szCs w:val="20"/>
        </w:rPr>
        <w:t xml:space="preserve">to </w:t>
      </w:r>
      <w:r w:rsidR="007B565D">
        <w:rPr>
          <w:sz w:val="20"/>
          <w:szCs w:val="20"/>
        </w:rPr>
        <w:t>derive</w:t>
      </w:r>
      <w:r w:rsidR="00701F6D" w:rsidRPr="00ED66F7">
        <w:rPr>
          <w:sz w:val="20"/>
          <w:szCs w:val="20"/>
        </w:rPr>
        <w:t xml:space="preserve"> scheduling priority</w:t>
      </w:r>
      <w:r w:rsidR="00815BEC" w:rsidRPr="00ED66F7">
        <w:rPr>
          <w:sz w:val="20"/>
          <w:szCs w:val="20"/>
        </w:rPr>
        <w:t xml:space="preserve"> for overlapping PDSCHs</w:t>
      </w:r>
      <w:r w:rsidR="00A878ED" w:rsidRPr="00ED66F7">
        <w:rPr>
          <w:sz w:val="20"/>
          <w:szCs w:val="20"/>
        </w:rPr>
        <w:t>.</w:t>
      </w:r>
      <w:r w:rsidR="00701F6D" w:rsidRPr="00ED66F7">
        <w:rPr>
          <w:sz w:val="20"/>
          <w:szCs w:val="20"/>
        </w:rPr>
        <w:t xml:space="preserve"> </w:t>
      </w:r>
    </w:p>
    <w:p w14:paraId="7FB89085" w14:textId="77777777" w:rsidR="008E4776" w:rsidRPr="00ED66F7" w:rsidRDefault="008E4776" w:rsidP="004A3820">
      <w:pPr>
        <w:jc w:val="both"/>
        <w:rPr>
          <w:sz w:val="20"/>
          <w:szCs w:val="20"/>
        </w:rPr>
      </w:pPr>
    </w:p>
    <w:p w14:paraId="205527A8" w14:textId="2A82AC03" w:rsidR="001329A1" w:rsidRPr="00ED66F7" w:rsidRDefault="00AD6248" w:rsidP="004A3820">
      <w:pPr>
        <w:jc w:val="both"/>
        <w:rPr>
          <w:sz w:val="20"/>
          <w:szCs w:val="20"/>
        </w:rPr>
      </w:pPr>
      <w:r w:rsidRPr="00ED66F7">
        <w:rPr>
          <w:sz w:val="20"/>
          <w:szCs w:val="20"/>
        </w:rPr>
        <w:t>F</w:t>
      </w:r>
      <w:r w:rsidR="001329A1" w:rsidRPr="00ED66F7">
        <w:rPr>
          <w:sz w:val="20"/>
          <w:szCs w:val="20"/>
        </w:rPr>
        <w:t xml:space="preserve">rom discussion in Section 2, cases with single processing timeline only should be deprioritized </w:t>
      </w:r>
      <w:r w:rsidR="00C34E8E">
        <w:rPr>
          <w:sz w:val="20"/>
          <w:szCs w:val="20"/>
        </w:rPr>
        <w:t>as</w:t>
      </w:r>
      <w:r w:rsidR="00BE26A3" w:rsidRPr="00ED66F7">
        <w:rPr>
          <w:sz w:val="20"/>
          <w:szCs w:val="20"/>
        </w:rPr>
        <w:t xml:space="preserve"> </w:t>
      </w:r>
      <w:r w:rsidR="001329A1" w:rsidRPr="00ED66F7">
        <w:rPr>
          <w:sz w:val="20"/>
          <w:szCs w:val="20"/>
        </w:rPr>
        <w:t xml:space="preserve">they do not provide adequate solutions for </w:t>
      </w:r>
      <w:proofErr w:type="spellStart"/>
      <w:r w:rsidR="001329A1" w:rsidRPr="00ED66F7">
        <w:rPr>
          <w:sz w:val="20"/>
          <w:szCs w:val="20"/>
        </w:rPr>
        <w:t>eMMB</w:t>
      </w:r>
      <w:proofErr w:type="spellEnd"/>
      <w:r w:rsidR="001329A1" w:rsidRPr="00ED66F7">
        <w:rPr>
          <w:sz w:val="20"/>
          <w:szCs w:val="20"/>
        </w:rPr>
        <w:t>/</w:t>
      </w:r>
      <w:proofErr w:type="spellStart"/>
      <w:r w:rsidR="006E083E" w:rsidRPr="00ED66F7">
        <w:rPr>
          <w:sz w:val="20"/>
          <w:szCs w:val="20"/>
        </w:rPr>
        <w:t>uRLLC</w:t>
      </w:r>
      <w:proofErr w:type="spellEnd"/>
      <w:r w:rsidR="001329A1" w:rsidRPr="00ED66F7">
        <w:rPr>
          <w:sz w:val="20"/>
          <w:szCs w:val="20"/>
        </w:rPr>
        <w:t xml:space="preserve"> traffic mix</w:t>
      </w:r>
      <w:r w:rsidR="00750C88" w:rsidRPr="00ED66F7">
        <w:rPr>
          <w:sz w:val="20"/>
          <w:szCs w:val="20"/>
        </w:rPr>
        <w:t>:</w:t>
      </w:r>
      <w:r w:rsidR="001329A1" w:rsidRPr="00ED66F7">
        <w:rPr>
          <w:sz w:val="20"/>
          <w:szCs w:val="20"/>
        </w:rPr>
        <w:t xml:space="preserve"> </w:t>
      </w:r>
    </w:p>
    <w:p w14:paraId="498AB7A6" w14:textId="0DEBF0ED" w:rsidR="00AA43D4" w:rsidRPr="00ED66F7" w:rsidRDefault="00AA43D4" w:rsidP="004A3820">
      <w:pPr>
        <w:jc w:val="both"/>
        <w:rPr>
          <w:sz w:val="20"/>
          <w:szCs w:val="20"/>
        </w:rPr>
      </w:pPr>
    </w:p>
    <w:p w14:paraId="2F8666C0" w14:textId="6D56792C" w:rsidR="00AB4E32" w:rsidRPr="00ED66F7" w:rsidRDefault="00AB4E32" w:rsidP="00750C88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  <w:sz w:val="20"/>
          <w:szCs w:val="20"/>
        </w:rPr>
      </w:pPr>
      <w:r w:rsidRPr="00ED66F7">
        <w:rPr>
          <w:rFonts w:ascii="Times New Roman" w:hAnsi="Times New Roman"/>
          <w:sz w:val="20"/>
          <w:szCs w:val="20"/>
        </w:rPr>
        <w:t xml:space="preserve">With Case 1, </w:t>
      </w:r>
      <w:r w:rsidR="00626EBB" w:rsidRPr="00ED66F7">
        <w:rPr>
          <w:rFonts w:ascii="Times New Roman" w:hAnsi="Times New Roman"/>
          <w:sz w:val="20"/>
          <w:szCs w:val="20"/>
        </w:rPr>
        <w:t xml:space="preserve">OOS is supported </w:t>
      </w:r>
      <w:r w:rsidR="0048480E" w:rsidRPr="00ED66F7">
        <w:rPr>
          <w:rFonts w:ascii="Times New Roman" w:hAnsi="Times New Roman"/>
          <w:sz w:val="20"/>
          <w:szCs w:val="20"/>
        </w:rPr>
        <w:t xml:space="preserve">for non-overlapping PDSCHs </w:t>
      </w:r>
      <w:r w:rsidR="00626EBB" w:rsidRPr="00ED66F7">
        <w:rPr>
          <w:rFonts w:ascii="Times New Roman" w:hAnsi="Times New Roman"/>
          <w:sz w:val="20"/>
          <w:szCs w:val="20"/>
        </w:rPr>
        <w:t xml:space="preserve">on the same processing timeline. While it is relatively simple </w:t>
      </w:r>
      <w:r w:rsidR="00BE26A3">
        <w:rPr>
          <w:rFonts w:ascii="Times New Roman" w:hAnsi="Times New Roman"/>
          <w:sz w:val="20"/>
          <w:szCs w:val="20"/>
        </w:rPr>
        <w:t xml:space="preserve">and </w:t>
      </w:r>
      <w:r w:rsidR="00626EBB" w:rsidRPr="00ED66F7">
        <w:rPr>
          <w:rFonts w:ascii="Times New Roman" w:hAnsi="Times New Roman"/>
          <w:sz w:val="20"/>
          <w:szCs w:val="20"/>
        </w:rPr>
        <w:t xml:space="preserve">arguably involves the least modification among all cases, the question remains whether supporting Case 1 delivers </w:t>
      </w:r>
      <w:r w:rsidR="00750C88" w:rsidRPr="00ED66F7">
        <w:rPr>
          <w:rFonts w:ascii="Times New Roman" w:hAnsi="Times New Roman"/>
          <w:sz w:val="20"/>
          <w:szCs w:val="20"/>
        </w:rPr>
        <w:t>material</w:t>
      </w:r>
      <w:r w:rsidR="00626EBB" w:rsidRPr="00ED66F7">
        <w:rPr>
          <w:rFonts w:ascii="Times New Roman" w:hAnsi="Times New Roman"/>
          <w:sz w:val="20"/>
          <w:szCs w:val="20"/>
        </w:rPr>
        <w:t xml:space="preserve"> benefits to </w:t>
      </w:r>
      <w:proofErr w:type="spellStart"/>
      <w:r w:rsidR="008C1527">
        <w:rPr>
          <w:rFonts w:ascii="Times New Roman" w:hAnsi="Times New Roman"/>
          <w:sz w:val="20"/>
          <w:szCs w:val="20"/>
        </w:rPr>
        <w:t>eMBB</w:t>
      </w:r>
      <w:proofErr w:type="spellEnd"/>
      <w:r w:rsidR="008C1527">
        <w:rPr>
          <w:rFonts w:ascii="Times New Roman" w:hAnsi="Times New Roman"/>
          <w:sz w:val="20"/>
          <w:szCs w:val="20"/>
        </w:rPr>
        <w:t>/</w:t>
      </w:r>
      <w:r w:rsidR="006E083E" w:rsidRPr="00ED66F7">
        <w:rPr>
          <w:rFonts w:ascii="Times New Roman" w:hAnsi="Times New Roman"/>
          <w:sz w:val="20"/>
          <w:szCs w:val="20"/>
        </w:rPr>
        <w:t>URLLC</w:t>
      </w:r>
      <w:r w:rsidR="008C1527">
        <w:rPr>
          <w:rFonts w:ascii="Times New Roman" w:hAnsi="Times New Roman"/>
          <w:sz w:val="20"/>
          <w:szCs w:val="20"/>
        </w:rPr>
        <w:t xml:space="preserve"> traffic mix.</w:t>
      </w:r>
      <w:r w:rsidR="0048480E" w:rsidRPr="00ED66F7">
        <w:rPr>
          <w:rFonts w:ascii="Times New Roman" w:hAnsi="Times New Roman"/>
          <w:sz w:val="20"/>
          <w:szCs w:val="20"/>
        </w:rPr>
        <w:t xml:space="preserve"> </w:t>
      </w:r>
      <w:r w:rsidR="008C1527">
        <w:rPr>
          <w:rFonts w:ascii="Times New Roman" w:hAnsi="Times New Roman"/>
          <w:sz w:val="20"/>
          <w:szCs w:val="20"/>
        </w:rPr>
        <w:t xml:space="preserve"> </w:t>
      </w:r>
    </w:p>
    <w:p w14:paraId="32E2AA8A" w14:textId="3CB53EBC" w:rsidR="00626EBB" w:rsidRPr="00ED66F7" w:rsidRDefault="00626EBB" w:rsidP="004A3820">
      <w:pPr>
        <w:jc w:val="both"/>
        <w:rPr>
          <w:sz w:val="20"/>
          <w:szCs w:val="20"/>
        </w:rPr>
      </w:pPr>
    </w:p>
    <w:p w14:paraId="186E9029" w14:textId="4BFFF59B" w:rsidR="0048480E" w:rsidRPr="00ED66F7" w:rsidRDefault="00626EBB" w:rsidP="00750C88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  <w:sz w:val="20"/>
          <w:szCs w:val="20"/>
        </w:rPr>
      </w:pPr>
      <w:r w:rsidRPr="00ED66F7">
        <w:rPr>
          <w:rFonts w:ascii="Times New Roman" w:hAnsi="Times New Roman"/>
          <w:sz w:val="20"/>
          <w:szCs w:val="20"/>
        </w:rPr>
        <w:t xml:space="preserve">With Case 2-b, OOS is supported </w:t>
      </w:r>
      <w:r w:rsidR="00433F50" w:rsidRPr="00ED66F7">
        <w:rPr>
          <w:rFonts w:ascii="Times New Roman" w:hAnsi="Times New Roman"/>
          <w:sz w:val="20"/>
          <w:szCs w:val="20"/>
        </w:rPr>
        <w:t xml:space="preserve">for overlapping PDSCHs </w:t>
      </w:r>
      <w:r w:rsidRPr="00ED66F7">
        <w:rPr>
          <w:rFonts w:ascii="Times New Roman" w:hAnsi="Times New Roman"/>
          <w:sz w:val="20"/>
          <w:szCs w:val="20"/>
        </w:rPr>
        <w:t xml:space="preserve">on the same processing timeline </w:t>
      </w:r>
      <w:r w:rsidR="00AB5EF5" w:rsidRPr="00ED66F7">
        <w:rPr>
          <w:rFonts w:ascii="Times New Roman" w:hAnsi="Times New Roman"/>
          <w:sz w:val="20"/>
          <w:szCs w:val="20"/>
        </w:rPr>
        <w:t xml:space="preserve">by leveraging a UE’s CA capability. </w:t>
      </w:r>
      <w:r w:rsidR="00BE26A3">
        <w:rPr>
          <w:rFonts w:ascii="Times New Roman" w:hAnsi="Times New Roman"/>
          <w:sz w:val="20"/>
          <w:szCs w:val="20"/>
        </w:rPr>
        <w:t xml:space="preserve">In this case, </w:t>
      </w:r>
      <w:r w:rsidR="00AB5EF5" w:rsidRPr="00ED66F7">
        <w:rPr>
          <w:rFonts w:ascii="Times New Roman" w:hAnsi="Times New Roman"/>
          <w:sz w:val="20"/>
          <w:szCs w:val="20"/>
        </w:rPr>
        <w:t xml:space="preserve">the physical layer priority of PDSCH </w:t>
      </w:r>
      <w:r w:rsidR="008C1527">
        <w:rPr>
          <w:rFonts w:ascii="Times New Roman" w:hAnsi="Times New Roman"/>
          <w:sz w:val="20"/>
          <w:szCs w:val="20"/>
        </w:rPr>
        <w:t xml:space="preserve">can be </w:t>
      </w:r>
      <w:r w:rsidR="00AB70AA">
        <w:rPr>
          <w:rFonts w:ascii="Times New Roman" w:hAnsi="Times New Roman"/>
          <w:sz w:val="20"/>
          <w:szCs w:val="20"/>
        </w:rPr>
        <w:t>indicated</w:t>
      </w:r>
      <w:r w:rsidR="008C1527">
        <w:rPr>
          <w:rFonts w:ascii="Times New Roman" w:hAnsi="Times New Roman"/>
          <w:sz w:val="20"/>
          <w:szCs w:val="20"/>
        </w:rPr>
        <w:t xml:space="preserve"> by approaches considered under Case 3-a</w:t>
      </w:r>
      <w:r w:rsidR="00AB5EF5" w:rsidRPr="00ED66F7">
        <w:rPr>
          <w:rFonts w:ascii="Times New Roman" w:hAnsi="Times New Roman"/>
          <w:sz w:val="20"/>
          <w:szCs w:val="20"/>
        </w:rPr>
        <w:t xml:space="preserve">. </w:t>
      </w:r>
      <w:r w:rsidR="0048480E" w:rsidRPr="00ED66F7">
        <w:rPr>
          <w:rFonts w:ascii="Times New Roman" w:hAnsi="Times New Roman"/>
          <w:sz w:val="20"/>
          <w:szCs w:val="20"/>
        </w:rPr>
        <w:t>Assum</w:t>
      </w:r>
      <w:r w:rsidR="00BE26A3">
        <w:rPr>
          <w:rFonts w:ascii="Times New Roman" w:hAnsi="Times New Roman"/>
          <w:sz w:val="20"/>
          <w:szCs w:val="20"/>
        </w:rPr>
        <w:t>ing</w:t>
      </w:r>
      <w:r w:rsidR="0048480E" w:rsidRPr="00ED66F7">
        <w:rPr>
          <w:rFonts w:ascii="Times New Roman" w:hAnsi="Times New Roman"/>
          <w:sz w:val="20"/>
          <w:szCs w:val="20"/>
        </w:rPr>
        <w:t xml:space="preserve"> a UE’s capability of supporting Case 3-a, it seems Case 2-b can be supported with little additional effort. However, just as for Case 1, we also have </w:t>
      </w:r>
      <w:r w:rsidR="004E6C74" w:rsidRPr="00ED66F7">
        <w:rPr>
          <w:rFonts w:ascii="Times New Roman" w:hAnsi="Times New Roman"/>
          <w:sz w:val="20"/>
          <w:szCs w:val="20"/>
        </w:rPr>
        <w:t xml:space="preserve">the </w:t>
      </w:r>
      <w:r w:rsidR="0048480E" w:rsidRPr="00ED66F7">
        <w:rPr>
          <w:rFonts w:ascii="Times New Roman" w:hAnsi="Times New Roman"/>
          <w:sz w:val="20"/>
          <w:szCs w:val="20"/>
        </w:rPr>
        <w:t xml:space="preserve">question </w:t>
      </w:r>
      <w:r w:rsidR="004E6C74" w:rsidRPr="00ED66F7">
        <w:rPr>
          <w:rFonts w:ascii="Times New Roman" w:hAnsi="Times New Roman"/>
          <w:sz w:val="20"/>
          <w:szCs w:val="20"/>
        </w:rPr>
        <w:t>what benefits would be derived from supporting Case 2-b</w:t>
      </w:r>
      <w:r w:rsidR="0048480E" w:rsidRPr="00ED66F7">
        <w:rPr>
          <w:rFonts w:ascii="Times New Roman" w:hAnsi="Times New Roman"/>
          <w:sz w:val="20"/>
          <w:szCs w:val="20"/>
        </w:rPr>
        <w:t>.</w:t>
      </w:r>
    </w:p>
    <w:p w14:paraId="7C2B35CB" w14:textId="77777777" w:rsidR="0048480E" w:rsidRPr="00ED66F7" w:rsidRDefault="0048480E" w:rsidP="004A3820">
      <w:pPr>
        <w:jc w:val="both"/>
        <w:rPr>
          <w:sz w:val="20"/>
          <w:szCs w:val="20"/>
        </w:rPr>
      </w:pPr>
    </w:p>
    <w:p w14:paraId="10347A88" w14:textId="12D24705" w:rsidR="00626EBB" w:rsidRPr="00ED66F7" w:rsidRDefault="0048480E" w:rsidP="00F12F92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  <w:sz w:val="20"/>
          <w:szCs w:val="20"/>
        </w:rPr>
      </w:pPr>
      <w:r w:rsidRPr="00ED66F7">
        <w:rPr>
          <w:rFonts w:ascii="Times New Roman" w:hAnsi="Times New Roman"/>
          <w:sz w:val="20"/>
          <w:szCs w:val="20"/>
        </w:rPr>
        <w:t xml:space="preserve">With Case 2-c, </w:t>
      </w:r>
      <w:r w:rsidR="005C2B1F" w:rsidRPr="00ED66F7">
        <w:rPr>
          <w:rFonts w:ascii="Times New Roman" w:hAnsi="Times New Roman"/>
          <w:sz w:val="20"/>
          <w:szCs w:val="20"/>
        </w:rPr>
        <w:t>OOS is supported for overlapping PDSCHs on the same processing timeline. Enhanced Cap #1 or enhanced Cap #</w:t>
      </w:r>
      <w:r w:rsidR="00F12F92" w:rsidRPr="00ED66F7">
        <w:rPr>
          <w:rFonts w:ascii="Times New Roman" w:hAnsi="Times New Roman"/>
          <w:sz w:val="20"/>
          <w:szCs w:val="20"/>
        </w:rPr>
        <w:t>2</w:t>
      </w:r>
      <w:r w:rsidR="005C2B1F" w:rsidRPr="00ED66F7">
        <w:rPr>
          <w:rFonts w:ascii="Times New Roman" w:hAnsi="Times New Roman"/>
          <w:sz w:val="20"/>
          <w:szCs w:val="20"/>
        </w:rPr>
        <w:t xml:space="preserve"> is needed to support Case 2-c</w:t>
      </w:r>
      <w:r w:rsidR="002F11B8">
        <w:rPr>
          <w:rFonts w:ascii="Times New Roman" w:hAnsi="Times New Roman"/>
          <w:sz w:val="20"/>
          <w:szCs w:val="20"/>
        </w:rPr>
        <w:t>.</w:t>
      </w:r>
      <w:r w:rsidR="004E6C74" w:rsidRPr="00ED66F7">
        <w:rPr>
          <w:rFonts w:ascii="Times New Roman" w:hAnsi="Times New Roman"/>
          <w:sz w:val="20"/>
          <w:szCs w:val="20"/>
        </w:rPr>
        <w:t xml:space="preserve"> </w:t>
      </w:r>
      <w:r w:rsidR="005C2B1F" w:rsidRPr="00ED66F7">
        <w:rPr>
          <w:rFonts w:ascii="Times New Roman" w:hAnsi="Times New Roman"/>
          <w:sz w:val="20"/>
          <w:szCs w:val="20"/>
        </w:rPr>
        <w:t xml:space="preserve"> </w:t>
      </w:r>
      <w:r w:rsidR="002F11B8">
        <w:rPr>
          <w:rFonts w:ascii="Times New Roman" w:hAnsi="Times New Roman"/>
          <w:sz w:val="20"/>
          <w:szCs w:val="20"/>
        </w:rPr>
        <w:t>W</w:t>
      </w:r>
      <w:r w:rsidR="004E6C74" w:rsidRPr="00ED66F7">
        <w:rPr>
          <w:rFonts w:ascii="Times New Roman" w:hAnsi="Times New Roman"/>
          <w:sz w:val="20"/>
          <w:szCs w:val="20"/>
        </w:rPr>
        <w:t xml:space="preserve">hile </w:t>
      </w:r>
      <w:r w:rsidR="00C11A5C" w:rsidRPr="00ED66F7">
        <w:rPr>
          <w:rFonts w:ascii="Times New Roman" w:hAnsi="Times New Roman"/>
          <w:sz w:val="20"/>
          <w:szCs w:val="20"/>
        </w:rPr>
        <w:t>the required</w:t>
      </w:r>
      <w:r w:rsidR="004E6C74" w:rsidRPr="00ED66F7">
        <w:rPr>
          <w:rFonts w:ascii="Times New Roman" w:hAnsi="Times New Roman"/>
          <w:sz w:val="20"/>
          <w:szCs w:val="20"/>
        </w:rPr>
        <w:t xml:space="preserve"> specification effort </w:t>
      </w:r>
      <w:r w:rsidR="00C11A5C" w:rsidRPr="00ED66F7">
        <w:rPr>
          <w:rFonts w:ascii="Times New Roman" w:hAnsi="Times New Roman"/>
          <w:sz w:val="20"/>
          <w:szCs w:val="20"/>
        </w:rPr>
        <w:t>appears to be large</w:t>
      </w:r>
      <w:r w:rsidR="004E6C74" w:rsidRPr="00ED66F7">
        <w:rPr>
          <w:rFonts w:ascii="Times New Roman" w:hAnsi="Times New Roman"/>
          <w:sz w:val="20"/>
          <w:szCs w:val="20"/>
        </w:rPr>
        <w:t xml:space="preserve">, </w:t>
      </w:r>
      <w:r w:rsidR="00C11A5C" w:rsidRPr="00ED66F7">
        <w:rPr>
          <w:rFonts w:ascii="Times New Roman" w:hAnsi="Times New Roman"/>
          <w:sz w:val="20"/>
          <w:szCs w:val="20"/>
        </w:rPr>
        <w:t>the benefits remain unclear.</w:t>
      </w:r>
      <w:r w:rsidR="007A20E2" w:rsidRPr="00ED66F7">
        <w:rPr>
          <w:rFonts w:ascii="Times New Roman" w:hAnsi="Times New Roman"/>
          <w:sz w:val="20"/>
          <w:szCs w:val="20"/>
        </w:rPr>
        <w:t xml:space="preserve"> </w:t>
      </w:r>
    </w:p>
    <w:p w14:paraId="12586260" w14:textId="63C2C900" w:rsidR="005C2B1F" w:rsidRPr="00ED66F7" w:rsidRDefault="005C2B1F" w:rsidP="004A3820">
      <w:pPr>
        <w:jc w:val="both"/>
        <w:rPr>
          <w:sz w:val="20"/>
          <w:szCs w:val="20"/>
        </w:rPr>
      </w:pPr>
    </w:p>
    <w:p w14:paraId="42A5F3D2" w14:textId="357E0FFB" w:rsidR="005C2B1F" w:rsidRDefault="001F4299" w:rsidP="004A3820">
      <w:pPr>
        <w:jc w:val="both"/>
        <w:rPr>
          <w:sz w:val="20"/>
          <w:szCs w:val="20"/>
        </w:rPr>
      </w:pPr>
      <w:r w:rsidRPr="00ED66F7">
        <w:rPr>
          <w:sz w:val="20"/>
          <w:szCs w:val="20"/>
        </w:rPr>
        <w:t xml:space="preserve">In summary, </w:t>
      </w:r>
      <w:r w:rsidR="008C1527">
        <w:rPr>
          <w:sz w:val="20"/>
          <w:szCs w:val="20"/>
        </w:rPr>
        <w:t xml:space="preserve">Case 3-a provide a good support for </w:t>
      </w:r>
      <w:r w:rsidR="00BE26A3">
        <w:rPr>
          <w:sz w:val="20"/>
          <w:szCs w:val="20"/>
        </w:rPr>
        <w:t xml:space="preserve">an </w:t>
      </w:r>
      <w:proofErr w:type="spellStart"/>
      <w:r w:rsidR="008C1527">
        <w:rPr>
          <w:sz w:val="20"/>
          <w:szCs w:val="20"/>
        </w:rPr>
        <w:t>eMBB</w:t>
      </w:r>
      <w:proofErr w:type="spellEnd"/>
      <w:r w:rsidR="008C1527">
        <w:rPr>
          <w:sz w:val="20"/>
          <w:szCs w:val="20"/>
        </w:rPr>
        <w:t>/</w:t>
      </w:r>
      <w:proofErr w:type="spellStart"/>
      <w:r w:rsidR="008C1527">
        <w:rPr>
          <w:sz w:val="20"/>
          <w:szCs w:val="20"/>
        </w:rPr>
        <w:t>uRLLC</w:t>
      </w:r>
      <w:proofErr w:type="spellEnd"/>
      <w:r w:rsidR="008C1527">
        <w:rPr>
          <w:sz w:val="20"/>
          <w:szCs w:val="20"/>
        </w:rPr>
        <w:t xml:space="preserve"> traffic mix. While case 3-</w:t>
      </w:r>
      <w:r w:rsidR="002F11B8">
        <w:rPr>
          <w:sz w:val="20"/>
          <w:szCs w:val="20"/>
        </w:rPr>
        <w:t>b</w:t>
      </w:r>
      <w:r w:rsidR="008C1527">
        <w:rPr>
          <w:sz w:val="20"/>
          <w:szCs w:val="20"/>
        </w:rPr>
        <w:t xml:space="preserve"> shares some similarity to case 3-a in terms of handling two processing timelines on the same carrier, </w:t>
      </w:r>
      <w:r w:rsidR="007B565D">
        <w:rPr>
          <w:sz w:val="20"/>
          <w:szCs w:val="20"/>
        </w:rPr>
        <w:t xml:space="preserve">however </w:t>
      </w:r>
      <w:r w:rsidR="008C1527">
        <w:rPr>
          <w:sz w:val="20"/>
          <w:szCs w:val="20"/>
        </w:rPr>
        <w:t xml:space="preserve">Cap #2 PDSCH can effectively create </w:t>
      </w:r>
      <w:r w:rsidR="00AB70AA">
        <w:rPr>
          <w:sz w:val="20"/>
          <w:szCs w:val="20"/>
        </w:rPr>
        <w:t>an exclusion</w:t>
      </w:r>
      <w:r w:rsidR="008C1527">
        <w:rPr>
          <w:sz w:val="20"/>
          <w:szCs w:val="20"/>
        </w:rPr>
        <w:t xml:space="preserve"> zone around itself</w:t>
      </w:r>
      <w:r w:rsidR="00BE26A3">
        <w:rPr>
          <w:sz w:val="20"/>
          <w:szCs w:val="20"/>
        </w:rPr>
        <w:t xml:space="preserve"> and </w:t>
      </w:r>
      <w:r w:rsidR="008C1527">
        <w:rPr>
          <w:sz w:val="20"/>
          <w:szCs w:val="20"/>
        </w:rPr>
        <w:t xml:space="preserve">its implication to </w:t>
      </w:r>
      <w:proofErr w:type="spellStart"/>
      <w:r w:rsidR="008C1527">
        <w:rPr>
          <w:sz w:val="20"/>
          <w:szCs w:val="20"/>
        </w:rPr>
        <w:t>gNB</w:t>
      </w:r>
      <w:proofErr w:type="spellEnd"/>
      <w:r w:rsidR="008C1527">
        <w:rPr>
          <w:sz w:val="20"/>
          <w:szCs w:val="20"/>
        </w:rPr>
        <w:t xml:space="preserve"> scheduling and </w:t>
      </w:r>
      <w:proofErr w:type="spellStart"/>
      <w:r w:rsidR="008C1527">
        <w:rPr>
          <w:sz w:val="20"/>
          <w:szCs w:val="20"/>
        </w:rPr>
        <w:t>eMBB</w:t>
      </w:r>
      <w:proofErr w:type="spellEnd"/>
      <w:r w:rsidR="008C1527">
        <w:rPr>
          <w:sz w:val="20"/>
          <w:szCs w:val="20"/>
        </w:rPr>
        <w:t xml:space="preserve"> traffic should be investigated. </w:t>
      </w:r>
      <w:r w:rsidR="002F11B8">
        <w:rPr>
          <w:sz w:val="20"/>
          <w:szCs w:val="20"/>
        </w:rPr>
        <w:t>The benefits of supporting either Case 1, Case 2-b, Case 2-c are unclear.</w:t>
      </w:r>
      <w:r w:rsidR="008C1527">
        <w:rPr>
          <w:sz w:val="20"/>
          <w:szCs w:val="20"/>
        </w:rPr>
        <w:t xml:space="preserve"> </w:t>
      </w:r>
      <w:proofErr w:type="gramStart"/>
      <w:r w:rsidR="002F11B8">
        <w:rPr>
          <w:sz w:val="20"/>
          <w:szCs w:val="20"/>
        </w:rPr>
        <w:t>Hence</w:t>
      </w:r>
      <w:proofErr w:type="gramEnd"/>
      <w:r w:rsidR="002F11B8">
        <w:rPr>
          <w:sz w:val="20"/>
          <w:szCs w:val="20"/>
        </w:rPr>
        <w:t xml:space="preserve"> w</w:t>
      </w:r>
      <w:r w:rsidRPr="00ED66F7">
        <w:rPr>
          <w:sz w:val="20"/>
          <w:szCs w:val="20"/>
        </w:rPr>
        <w:t>e have</w:t>
      </w:r>
    </w:p>
    <w:p w14:paraId="4C544D88" w14:textId="77777777" w:rsidR="002F11B8" w:rsidRPr="00ED66F7" w:rsidRDefault="002F11B8" w:rsidP="004A3820">
      <w:pPr>
        <w:jc w:val="both"/>
        <w:rPr>
          <w:sz w:val="20"/>
          <w:szCs w:val="20"/>
        </w:rPr>
      </w:pPr>
    </w:p>
    <w:p w14:paraId="4555E4DD" w14:textId="178DA317" w:rsidR="001F4299" w:rsidRPr="008C1527" w:rsidRDefault="002F11B8" w:rsidP="004A3820">
      <w:pPr>
        <w:jc w:val="both"/>
        <w:rPr>
          <w:b/>
          <w:bCs/>
          <w:sz w:val="20"/>
          <w:szCs w:val="20"/>
        </w:rPr>
      </w:pPr>
      <w:r w:rsidRPr="008C1527">
        <w:rPr>
          <w:b/>
          <w:bCs/>
          <w:sz w:val="20"/>
          <w:szCs w:val="20"/>
        </w:rPr>
        <w:t>Proposal:</w:t>
      </w:r>
      <w:r w:rsidR="001F4299" w:rsidRPr="008C1527">
        <w:rPr>
          <w:b/>
          <w:bCs/>
          <w:sz w:val="20"/>
          <w:szCs w:val="20"/>
        </w:rPr>
        <w:t xml:space="preserve"> Using Proposal #2-10 as a starting point</w:t>
      </w:r>
      <w:r w:rsidR="00274F21" w:rsidRPr="008C1527">
        <w:rPr>
          <w:b/>
          <w:bCs/>
          <w:sz w:val="20"/>
          <w:szCs w:val="20"/>
        </w:rPr>
        <w:t xml:space="preserve"> for further discussion on OOS for PDSCHs</w:t>
      </w:r>
      <w:r w:rsidR="001F4299" w:rsidRPr="008C1527">
        <w:rPr>
          <w:b/>
          <w:bCs/>
          <w:sz w:val="20"/>
          <w:szCs w:val="20"/>
        </w:rPr>
        <w:t>, focus on Case 3-a and Case 3-b</w:t>
      </w:r>
      <w:r>
        <w:rPr>
          <w:b/>
          <w:bCs/>
          <w:sz w:val="20"/>
          <w:szCs w:val="20"/>
        </w:rPr>
        <w:t xml:space="preserve">, and further clarify points under Case 3-a and Case 3-b, including </w:t>
      </w:r>
      <w:r w:rsidR="00AD7675">
        <w:rPr>
          <w:b/>
          <w:bCs/>
          <w:sz w:val="20"/>
          <w:szCs w:val="20"/>
        </w:rPr>
        <w:t xml:space="preserve">the </w:t>
      </w:r>
      <w:r>
        <w:rPr>
          <w:b/>
          <w:bCs/>
          <w:sz w:val="20"/>
          <w:szCs w:val="20"/>
        </w:rPr>
        <w:t>control channel aspect.</w:t>
      </w:r>
    </w:p>
    <w:p w14:paraId="2896E657" w14:textId="77777777" w:rsidR="00854A60" w:rsidRDefault="009C5A97" w:rsidP="00FB330B">
      <w:pPr>
        <w:pStyle w:val="Heading1"/>
      </w:pPr>
      <w:r w:rsidRPr="00FB330B">
        <w:lastRenderedPageBreak/>
        <w:t>Conclusion</w:t>
      </w:r>
      <w:r w:rsidR="004424BC" w:rsidRPr="00FB330B">
        <w:t>s</w:t>
      </w:r>
    </w:p>
    <w:p w14:paraId="4D330561" w14:textId="7E41082D" w:rsidR="009E6B80" w:rsidRDefault="0001614B" w:rsidP="009E6B80">
      <w:pPr>
        <w:rPr>
          <w:b/>
          <w:i/>
          <w:sz w:val="20"/>
          <w:szCs w:val="20"/>
        </w:rPr>
      </w:pPr>
      <w:r>
        <w:rPr>
          <w:sz w:val="20"/>
          <w:szCs w:val="20"/>
        </w:rPr>
        <w:t xml:space="preserve"> </w:t>
      </w:r>
      <w:r w:rsidR="00F4065E">
        <w:rPr>
          <w:sz w:val="20"/>
          <w:szCs w:val="20"/>
        </w:rPr>
        <w:t xml:space="preserve">In this contribution, we review cases with the support of OOS for PDSCH. We have </w:t>
      </w:r>
    </w:p>
    <w:p w14:paraId="000684B0" w14:textId="6F4286C0" w:rsidR="0037653C" w:rsidRDefault="0037653C" w:rsidP="0005407B">
      <w:pPr>
        <w:jc w:val="both"/>
        <w:rPr>
          <w:b/>
          <w:sz w:val="20"/>
          <w:szCs w:val="20"/>
        </w:rPr>
      </w:pPr>
    </w:p>
    <w:p w14:paraId="1C13486E" w14:textId="77777777" w:rsidR="002F11B8" w:rsidRDefault="002F11B8" w:rsidP="002F11B8">
      <w:pPr>
        <w:jc w:val="both"/>
        <w:rPr>
          <w:b/>
          <w:bCs/>
          <w:sz w:val="20"/>
          <w:szCs w:val="20"/>
        </w:rPr>
      </w:pPr>
      <w:r w:rsidRPr="00035E7A">
        <w:rPr>
          <w:b/>
          <w:bCs/>
          <w:sz w:val="20"/>
          <w:szCs w:val="20"/>
        </w:rPr>
        <w:t>Observation</w:t>
      </w:r>
      <w:r>
        <w:rPr>
          <w:b/>
          <w:bCs/>
          <w:sz w:val="20"/>
          <w:szCs w:val="20"/>
        </w:rPr>
        <w:t xml:space="preserve"> 1</w:t>
      </w:r>
      <w:r w:rsidRPr="00035E7A">
        <w:rPr>
          <w:b/>
          <w:bCs/>
          <w:sz w:val="20"/>
          <w:szCs w:val="20"/>
        </w:rPr>
        <w:t xml:space="preserve">: </w:t>
      </w:r>
      <w:proofErr w:type="spellStart"/>
      <w:r w:rsidRPr="00035E7A">
        <w:rPr>
          <w:b/>
          <w:bCs/>
          <w:sz w:val="20"/>
          <w:szCs w:val="20"/>
        </w:rPr>
        <w:t>eMBB</w:t>
      </w:r>
      <w:proofErr w:type="spellEnd"/>
      <w:r w:rsidRPr="00035E7A">
        <w:rPr>
          <w:b/>
          <w:bCs/>
          <w:sz w:val="20"/>
          <w:szCs w:val="20"/>
        </w:rPr>
        <w:t xml:space="preserve"> and </w:t>
      </w:r>
      <w:proofErr w:type="spellStart"/>
      <w:r>
        <w:rPr>
          <w:b/>
          <w:bCs/>
          <w:sz w:val="20"/>
          <w:szCs w:val="20"/>
        </w:rPr>
        <w:t>uRLLC</w:t>
      </w:r>
      <w:proofErr w:type="spellEnd"/>
      <w:r w:rsidRPr="00035E7A">
        <w:rPr>
          <w:b/>
          <w:bCs/>
          <w:sz w:val="20"/>
          <w:szCs w:val="20"/>
        </w:rPr>
        <w:t xml:space="preserve"> traffic</w:t>
      </w:r>
      <w:r>
        <w:rPr>
          <w:b/>
          <w:bCs/>
          <w:sz w:val="20"/>
          <w:szCs w:val="20"/>
        </w:rPr>
        <w:t xml:space="preserve"> mix</w:t>
      </w:r>
      <w:r w:rsidRPr="00035E7A">
        <w:rPr>
          <w:b/>
          <w:bCs/>
          <w:sz w:val="20"/>
          <w:szCs w:val="20"/>
        </w:rPr>
        <w:t xml:space="preserve"> cannot be supported on </w:t>
      </w:r>
      <w:r>
        <w:rPr>
          <w:b/>
          <w:bCs/>
          <w:sz w:val="20"/>
          <w:szCs w:val="20"/>
        </w:rPr>
        <w:t xml:space="preserve">the same </w:t>
      </w:r>
      <w:r w:rsidRPr="00035E7A">
        <w:rPr>
          <w:b/>
          <w:bCs/>
          <w:sz w:val="20"/>
          <w:szCs w:val="20"/>
        </w:rPr>
        <w:t xml:space="preserve">CC </w:t>
      </w:r>
      <w:r>
        <w:rPr>
          <w:b/>
          <w:bCs/>
          <w:sz w:val="20"/>
          <w:szCs w:val="20"/>
        </w:rPr>
        <w:t xml:space="preserve">configured </w:t>
      </w:r>
      <w:r w:rsidRPr="00035E7A">
        <w:rPr>
          <w:b/>
          <w:bCs/>
          <w:sz w:val="20"/>
          <w:szCs w:val="20"/>
        </w:rPr>
        <w:t xml:space="preserve">with </w:t>
      </w:r>
      <w:r>
        <w:rPr>
          <w:b/>
          <w:bCs/>
          <w:sz w:val="20"/>
          <w:szCs w:val="20"/>
        </w:rPr>
        <w:t>Cap</w:t>
      </w:r>
      <w:r w:rsidRPr="00035E7A">
        <w:rPr>
          <w:b/>
          <w:bCs/>
          <w:sz w:val="20"/>
          <w:szCs w:val="20"/>
        </w:rPr>
        <w:t xml:space="preserve"> #1</w:t>
      </w:r>
      <w:r>
        <w:rPr>
          <w:b/>
          <w:bCs/>
          <w:sz w:val="20"/>
          <w:szCs w:val="20"/>
        </w:rPr>
        <w:t xml:space="preserve"> only.</w:t>
      </w:r>
    </w:p>
    <w:p w14:paraId="663861F8" w14:textId="1842B8FD" w:rsidR="002F11B8" w:rsidRDefault="002F11B8" w:rsidP="0005407B">
      <w:pPr>
        <w:jc w:val="both"/>
        <w:rPr>
          <w:b/>
          <w:sz w:val="20"/>
          <w:szCs w:val="20"/>
        </w:rPr>
      </w:pPr>
    </w:p>
    <w:p w14:paraId="17743837" w14:textId="77777777" w:rsidR="002F11B8" w:rsidRDefault="002F11B8" w:rsidP="002F11B8">
      <w:pPr>
        <w:jc w:val="both"/>
        <w:rPr>
          <w:b/>
          <w:bCs/>
          <w:sz w:val="20"/>
          <w:szCs w:val="20"/>
        </w:rPr>
      </w:pPr>
      <w:r w:rsidRPr="00035E7A">
        <w:rPr>
          <w:b/>
          <w:bCs/>
          <w:sz w:val="20"/>
          <w:szCs w:val="20"/>
        </w:rPr>
        <w:t>Observation</w:t>
      </w:r>
      <w:r>
        <w:rPr>
          <w:b/>
          <w:bCs/>
          <w:sz w:val="20"/>
          <w:szCs w:val="20"/>
        </w:rPr>
        <w:t xml:space="preserve"> 2</w:t>
      </w:r>
      <w:r w:rsidRPr="00035E7A">
        <w:rPr>
          <w:b/>
          <w:bCs/>
          <w:sz w:val="20"/>
          <w:szCs w:val="20"/>
        </w:rPr>
        <w:t xml:space="preserve">: </w:t>
      </w:r>
      <w:proofErr w:type="spellStart"/>
      <w:r w:rsidRPr="00035E7A">
        <w:rPr>
          <w:b/>
          <w:bCs/>
          <w:sz w:val="20"/>
          <w:szCs w:val="20"/>
        </w:rPr>
        <w:t>eMBB</w:t>
      </w:r>
      <w:proofErr w:type="spellEnd"/>
      <w:r w:rsidRPr="00035E7A">
        <w:rPr>
          <w:b/>
          <w:bCs/>
          <w:sz w:val="20"/>
          <w:szCs w:val="20"/>
        </w:rPr>
        <w:t xml:space="preserve"> and </w:t>
      </w:r>
      <w:proofErr w:type="spellStart"/>
      <w:r>
        <w:rPr>
          <w:b/>
          <w:bCs/>
          <w:sz w:val="20"/>
          <w:szCs w:val="20"/>
        </w:rPr>
        <w:t>uRLLC</w:t>
      </w:r>
      <w:proofErr w:type="spellEnd"/>
      <w:r w:rsidRPr="00035E7A">
        <w:rPr>
          <w:b/>
          <w:bCs/>
          <w:sz w:val="20"/>
          <w:szCs w:val="20"/>
        </w:rPr>
        <w:t xml:space="preserve"> traffic</w:t>
      </w:r>
      <w:r>
        <w:rPr>
          <w:b/>
          <w:bCs/>
          <w:sz w:val="20"/>
          <w:szCs w:val="20"/>
        </w:rPr>
        <w:t xml:space="preserve"> mix</w:t>
      </w:r>
      <w:r w:rsidRPr="00035E7A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is not well </w:t>
      </w:r>
      <w:r w:rsidRPr="00035E7A">
        <w:rPr>
          <w:b/>
          <w:bCs/>
          <w:sz w:val="20"/>
          <w:szCs w:val="20"/>
        </w:rPr>
        <w:t xml:space="preserve">supported on </w:t>
      </w:r>
      <w:r>
        <w:rPr>
          <w:b/>
          <w:bCs/>
          <w:sz w:val="20"/>
          <w:szCs w:val="20"/>
        </w:rPr>
        <w:t xml:space="preserve">the same </w:t>
      </w:r>
      <w:r w:rsidRPr="00035E7A">
        <w:rPr>
          <w:b/>
          <w:bCs/>
          <w:sz w:val="20"/>
          <w:szCs w:val="20"/>
        </w:rPr>
        <w:t xml:space="preserve">CC </w:t>
      </w:r>
      <w:r>
        <w:rPr>
          <w:b/>
          <w:bCs/>
          <w:sz w:val="20"/>
          <w:szCs w:val="20"/>
        </w:rPr>
        <w:t xml:space="preserve">configured </w:t>
      </w:r>
      <w:r w:rsidRPr="00035E7A">
        <w:rPr>
          <w:b/>
          <w:bCs/>
          <w:sz w:val="20"/>
          <w:szCs w:val="20"/>
        </w:rPr>
        <w:t xml:space="preserve">with </w:t>
      </w:r>
      <w:r>
        <w:rPr>
          <w:b/>
          <w:bCs/>
          <w:sz w:val="20"/>
          <w:szCs w:val="20"/>
        </w:rPr>
        <w:t>Cap</w:t>
      </w:r>
      <w:r w:rsidRPr="00035E7A">
        <w:rPr>
          <w:b/>
          <w:bCs/>
          <w:sz w:val="20"/>
          <w:szCs w:val="20"/>
        </w:rPr>
        <w:t xml:space="preserve"> #</w:t>
      </w:r>
      <w:r>
        <w:rPr>
          <w:b/>
          <w:bCs/>
          <w:sz w:val="20"/>
          <w:szCs w:val="20"/>
        </w:rPr>
        <w:t>2 only.</w:t>
      </w:r>
    </w:p>
    <w:p w14:paraId="609D56B8" w14:textId="77777777" w:rsidR="002F11B8" w:rsidRDefault="002F11B8" w:rsidP="002F11B8">
      <w:pPr>
        <w:jc w:val="both"/>
        <w:rPr>
          <w:b/>
          <w:bCs/>
          <w:sz w:val="20"/>
          <w:szCs w:val="20"/>
        </w:rPr>
      </w:pPr>
    </w:p>
    <w:p w14:paraId="0F14A84A" w14:textId="309C6271" w:rsidR="002F11B8" w:rsidRDefault="002F11B8" w:rsidP="002F11B8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Observation 3: Considering Observations 1 and 2, motivation for support out of order on the same processing timeline is lacking; and modification to Cap #1 will not deliver material benefits to </w:t>
      </w:r>
      <w:proofErr w:type="spellStart"/>
      <w:r>
        <w:rPr>
          <w:b/>
          <w:bCs/>
          <w:sz w:val="20"/>
          <w:szCs w:val="20"/>
        </w:rPr>
        <w:t>uRLLC</w:t>
      </w:r>
      <w:proofErr w:type="spellEnd"/>
      <w:r>
        <w:rPr>
          <w:b/>
          <w:bCs/>
          <w:sz w:val="20"/>
          <w:szCs w:val="20"/>
        </w:rPr>
        <w:t>.</w:t>
      </w:r>
    </w:p>
    <w:p w14:paraId="7A794C68" w14:textId="1A753D4D" w:rsidR="002F11B8" w:rsidRDefault="002F11B8" w:rsidP="002F11B8">
      <w:pPr>
        <w:jc w:val="both"/>
        <w:rPr>
          <w:b/>
          <w:bCs/>
          <w:sz w:val="20"/>
          <w:szCs w:val="20"/>
        </w:rPr>
      </w:pPr>
    </w:p>
    <w:p w14:paraId="64520CF6" w14:textId="6BD786FD" w:rsidR="002F11B8" w:rsidRPr="008C1527" w:rsidRDefault="002F11B8" w:rsidP="002F11B8">
      <w:pPr>
        <w:jc w:val="both"/>
        <w:rPr>
          <w:b/>
          <w:bCs/>
          <w:sz w:val="20"/>
          <w:szCs w:val="20"/>
        </w:rPr>
      </w:pPr>
      <w:r w:rsidRPr="008C1527">
        <w:rPr>
          <w:b/>
          <w:bCs/>
          <w:sz w:val="20"/>
          <w:szCs w:val="20"/>
        </w:rPr>
        <w:t>Proposal: Using Proposal #2-10 as a starting point for further discussion on OOS for PDSCHs, focus on Case 3-a and Case 3-b</w:t>
      </w:r>
      <w:r>
        <w:rPr>
          <w:b/>
          <w:bCs/>
          <w:sz w:val="20"/>
          <w:szCs w:val="20"/>
        </w:rPr>
        <w:t>, and further clarify points under Case 3-a and Case 3-b, including control channel aspect.</w:t>
      </w:r>
    </w:p>
    <w:p w14:paraId="1EBD6ED8" w14:textId="77777777" w:rsidR="002F11B8" w:rsidRPr="00F12F92" w:rsidRDefault="002F11B8" w:rsidP="002F11B8">
      <w:pPr>
        <w:jc w:val="both"/>
        <w:rPr>
          <w:b/>
          <w:bCs/>
          <w:sz w:val="20"/>
          <w:szCs w:val="20"/>
        </w:rPr>
      </w:pPr>
    </w:p>
    <w:p w14:paraId="52BF7EE7" w14:textId="77777777" w:rsidR="002F11B8" w:rsidRDefault="002F11B8" w:rsidP="0005407B">
      <w:pPr>
        <w:jc w:val="both"/>
        <w:rPr>
          <w:b/>
          <w:sz w:val="20"/>
          <w:szCs w:val="20"/>
        </w:rPr>
      </w:pPr>
    </w:p>
    <w:p w14:paraId="7716D850" w14:textId="47F291FA" w:rsidR="003E0F30" w:rsidRDefault="005C63AE" w:rsidP="00920B5C">
      <w:pPr>
        <w:pStyle w:val="Heading1"/>
      </w:pPr>
      <w:r>
        <w:t>References</w:t>
      </w:r>
    </w:p>
    <w:p w14:paraId="42AC4F6E" w14:textId="3A858F47" w:rsidR="00F91DDB" w:rsidRDefault="00F91DDB" w:rsidP="00D83301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0"/>
          <w:szCs w:val="20"/>
        </w:rPr>
      </w:pPr>
      <w:bookmarkStart w:id="1" w:name="_Ref24021120"/>
      <w:r>
        <w:rPr>
          <w:sz w:val="20"/>
          <w:szCs w:val="20"/>
        </w:rPr>
        <w:t>TR 38.824, Study on physical layer enhancements for NR ultra-reliable and low latency case (</w:t>
      </w:r>
      <w:r w:rsidR="006E083E">
        <w:rPr>
          <w:sz w:val="20"/>
          <w:szCs w:val="20"/>
        </w:rPr>
        <w:t>URLLC</w:t>
      </w:r>
      <w:r>
        <w:rPr>
          <w:sz w:val="20"/>
          <w:szCs w:val="20"/>
        </w:rPr>
        <w:t>), Release 16</w:t>
      </w:r>
      <w:bookmarkEnd w:id="1"/>
    </w:p>
    <w:p w14:paraId="4790B45D" w14:textId="26B4FDF3" w:rsidR="0023148E" w:rsidRPr="00D83301" w:rsidRDefault="0023148E" w:rsidP="00D83301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0"/>
          <w:szCs w:val="20"/>
        </w:rPr>
      </w:pPr>
      <w:bookmarkStart w:id="2" w:name="_Ref24010556"/>
      <w:r w:rsidRPr="0023148E">
        <w:rPr>
          <w:bCs/>
          <w:sz w:val="20"/>
          <w:szCs w:val="20"/>
        </w:rPr>
        <w:t>R1-1911708,</w:t>
      </w:r>
      <w:r>
        <w:rPr>
          <w:b/>
          <w:sz w:val="20"/>
          <w:szCs w:val="20"/>
        </w:rPr>
        <w:t xml:space="preserve"> </w:t>
      </w:r>
      <w:r w:rsidRPr="0023148E">
        <w:rPr>
          <w:sz w:val="20"/>
          <w:szCs w:val="20"/>
        </w:rPr>
        <w:t>Summary #4 of Enhancements to Scheduling/HARQ</w:t>
      </w:r>
      <w:r>
        <w:rPr>
          <w:sz w:val="20"/>
          <w:szCs w:val="20"/>
        </w:rPr>
        <w:t xml:space="preserve">, Qualcomm, </w:t>
      </w:r>
      <w:proofErr w:type="gramStart"/>
      <w:r>
        <w:rPr>
          <w:sz w:val="20"/>
          <w:szCs w:val="20"/>
        </w:rPr>
        <w:t>October,</w:t>
      </w:r>
      <w:proofErr w:type="gramEnd"/>
      <w:r>
        <w:rPr>
          <w:sz w:val="20"/>
          <w:szCs w:val="20"/>
        </w:rPr>
        <w:t xml:space="preserve"> 2019.</w:t>
      </w:r>
      <w:bookmarkEnd w:id="2"/>
    </w:p>
    <w:sectPr w:rsidR="0023148E" w:rsidRPr="00D83301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3769D9" w14:textId="77777777" w:rsidR="00183106" w:rsidRDefault="00183106">
      <w:r>
        <w:separator/>
      </w:r>
    </w:p>
  </w:endnote>
  <w:endnote w:type="continuationSeparator" w:id="0">
    <w:p w14:paraId="528504AE" w14:textId="77777777" w:rsidR="00183106" w:rsidRDefault="00183106">
      <w:r>
        <w:continuationSeparator/>
      </w:r>
    </w:p>
  </w:endnote>
  <w:endnote w:type="continuationNotice" w:id="1">
    <w:p w14:paraId="3B6B8E62" w14:textId="77777777" w:rsidR="00183106" w:rsidRDefault="001831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FE2E7" w14:textId="77777777" w:rsidR="005F3A27" w:rsidRDefault="005F3A2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54DC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54DC3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8BACE" w14:textId="77777777" w:rsidR="00183106" w:rsidRDefault="00183106">
      <w:r>
        <w:separator/>
      </w:r>
    </w:p>
  </w:footnote>
  <w:footnote w:type="continuationSeparator" w:id="0">
    <w:p w14:paraId="1B07F175" w14:textId="77777777" w:rsidR="00183106" w:rsidRDefault="00183106">
      <w:r>
        <w:continuationSeparator/>
      </w:r>
    </w:p>
  </w:footnote>
  <w:footnote w:type="continuationNotice" w:id="1">
    <w:p w14:paraId="588066B0" w14:textId="77777777" w:rsidR="00183106" w:rsidRDefault="0018310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467A22AE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GB"/>
      </w:rPr>
    </w:lvl>
  </w:abstractNum>
  <w:abstractNum w:abstractNumId="2" w15:restartNumberingAfterBreak="0">
    <w:nsid w:val="00C11B11"/>
    <w:multiLevelType w:val="hybridMultilevel"/>
    <w:tmpl w:val="88AA7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B567FE"/>
    <w:multiLevelType w:val="hybridMultilevel"/>
    <w:tmpl w:val="1CF8BF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B001CD"/>
    <w:multiLevelType w:val="hybridMultilevel"/>
    <w:tmpl w:val="BFFA8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76149"/>
    <w:multiLevelType w:val="hybridMultilevel"/>
    <w:tmpl w:val="AD8450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7E4D43"/>
    <w:multiLevelType w:val="hybridMultilevel"/>
    <w:tmpl w:val="B478D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34952"/>
    <w:multiLevelType w:val="hybridMultilevel"/>
    <w:tmpl w:val="88AA7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586F71"/>
    <w:multiLevelType w:val="hybridMultilevel"/>
    <w:tmpl w:val="BFCA2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9C437F"/>
    <w:multiLevelType w:val="hybridMultilevel"/>
    <w:tmpl w:val="03B45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0455A52"/>
    <w:multiLevelType w:val="hybridMultilevel"/>
    <w:tmpl w:val="17127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4849B7"/>
    <w:multiLevelType w:val="hybridMultilevel"/>
    <w:tmpl w:val="833AD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9C4D30"/>
    <w:multiLevelType w:val="hybridMultilevel"/>
    <w:tmpl w:val="E0DE574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477C22"/>
    <w:multiLevelType w:val="hybridMultilevel"/>
    <w:tmpl w:val="5D96A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67314"/>
    <w:multiLevelType w:val="hybridMultilevel"/>
    <w:tmpl w:val="81B44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E268D9"/>
    <w:multiLevelType w:val="hybridMultilevel"/>
    <w:tmpl w:val="CFC41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784C2E"/>
    <w:multiLevelType w:val="hybridMultilevel"/>
    <w:tmpl w:val="03B45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021285"/>
    <w:multiLevelType w:val="hybridMultilevel"/>
    <w:tmpl w:val="49A0E668"/>
    <w:lvl w:ilvl="0" w:tplc="0409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31" w15:restartNumberingAfterBreak="0">
    <w:nsid w:val="5EEF450A"/>
    <w:multiLevelType w:val="hybridMultilevel"/>
    <w:tmpl w:val="7E46A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237B47"/>
    <w:multiLevelType w:val="hybridMultilevel"/>
    <w:tmpl w:val="D1C06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5C0994"/>
    <w:multiLevelType w:val="hybridMultilevel"/>
    <w:tmpl w:val="4C023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A5668C"/>
    <w:multiLevelType w:val="hybridMultilevel"/>
    <w:tmpl w:val="9176F9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6A3254"/>
    <w:multiLevelType w:val="hybridMultilevel"/>
    <w:tmpl w:val="0A3A9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4B4069"/>
    <w:multiLevelType w:val="hybridMultilevel"/>
    <w:tmpl w:val="EEEA2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F06C9A"/>
    <w:multiLevelType w:val="hybridMultilevel"/>
    <w:tmpl w:val="E0D61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3347E"/>
    <w:multiLevelType w:val="hybridMultilevel"/>
    <w:tmpl w:val="21621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9D35DD"/>
    <w:multiLevelType w:val="hybridMultilevel"/>
    <w:tmpl w:val="EF7C2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CC0DF3"/>
    <w:multiLevelType w:val="hybridMultilevel"/>
    <w:tmpl w:val="4A668C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3"/>
  </w:num>
  <w:num w:numId="3">
    <w:abstractNumId w:val="17"/>
  </w:num>
  <w:num w:numId="4">
    <w:abstractNumId w:val="18"/>
  </w:num>
  <w:num w:numId="5">
    <w:abstractNumId w:val="12"/>
  </w:num>
  <w:num w:numId="6">
    <w:abstractNumId w:val="21"/>
  </w:num>
  <w:num w:numId="7">
    <w:abstractNumId w:val="29"/>
  </w:num>
  <w:num w:numId="8">
    <w:abstractNumId w:val="13"/>
  </w:num>
  <w:num w:numId="9">
    <w:abstractNumId w:val="25"/>
  </w:num>
  <w:num w:numId="10">
    <w:abstractNumId w:val="15"/>
  </w:num>
  <w:num w:numId="11">
    <w:abstractNumId w:val="14"/>
  </w:num>
  <w:num w:numId="12">
    <w:abstractNumId w:val="35"/>
  </w:num>
  <w:num w:numId="13">
    <w:abstractNumId w:val="11"/>
  </w:num>
  <w:num w:numId="14">
    <w:abstractNumId w:val="1"/>
  </w:num>
  <w:num w:numId="15">
    <w:abstractNumId w:val="5"/>
  </w:num>
  <w:num w:numId="16">
    <w:abstractNumId w:val="39"/>
  </w:num>
  <w:num w:numId="17">
    <w:abstractNumId w:val="4"/>
  </w:num>
  <w:num w:numId="18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Arial" w:hAnsi="Arial" w:cs="Arial" w:hint="default"/>
          <w:sz w:val="38"/>
        </w:rPr>
      </w:lvl>
    </w:lvlOverride>
  </w:num>
  <w:num w:numId="19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34"/>
        </w:rPr>
      </w:lvl>
    </w:lvlOverride>
  </w:num>
  <w:num w:numId="20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Arial" w:hAnsi="Arial" w:cs="Arial" w:hint="default"/>
          <w:sz w:val="34"/>
        </w:rPr>
      </w:lvl>
    </w:lvlOverride>
  </w:num>
  <w:num w:numId="21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Arial" w:hAnsi="Arial" w:cs="Arial" w:hint="default"/>
          <w:sz w:val="30"/>
        </w:rPr>
      </w:lvl>
    </w:lvlOverride>
  </w:num>
  <w:num w:numId="22">
    <w:abstractNumId w:val="22"/>
  </w:num>
  <w:num w:numId="23">
    <w:abstractNumId w:val="36"/>
  </w:num>
  <w:num w:numId="24">
    <w:abstractNumId w:val="8"/>
  </w:num>
  <w:num w:numId="25">
    <w:abstractNumId w:val="16"/>
  </w:num>
  <w:num w:numId="26">
    <w:abstractNumId w:val="28"/>
  </w:num>
  <w:num w:numId="27">
    <w:abstractNumId w:val="2"/>
  </w:num>
  <w:num w:numId="28">
    <w:abstractNumId w:val="38"/>
  </w:num>
  <w:num w:numId="29">
    <w:abstractNumId w:val="33"/>
  </w:num>
  <w:num w:numId="30">
    <w:abstractNumId w:val="40"/>
  </w:num>
  <w:num w:numId="31">
    <w:abstractNumId w:val="19"/>
  </w:num>
  <w:num w:numId="32">
    <w:abstractNumId w:val="37"/>
  </w:num>
  <w:num w:numId="33">
    <w:abstractNumId w:val="24"/>
  </w:num>
  <w:num w:numId="34">
    <w:abstractNumId w:val="9"/>
  </w:num>
  <w:num w:numId="35">
    <w:abstractNumId w:val="7"/>
  </w:num>
  <w:num w:numId="36">
    <w:abstractNumId w:val="32"/>
  </w:num>
  <w:num w:numId="37">
    <w:abstractNumId w:val="31"/>
  </w:num>
  <w:num w:numId="38">
    <w:abstractNumId w:val="6"/>
  </w:num>
  <w:num w:numId="39">
    <w:abstractNumId w:val="10"/>
  </w:num>
  <w:num w:numId="40">
    <w:abstractNumId w:val="27"/>
  </w:num>
  <w:num w:numId="41">
    <w:abstractNumId w:val="34"/>
  </w:num>
  <w:num w:numId="42">
    <w:abstractNumId w:val="41"/>
  </w:num>
  <w:num w:numId="43">
    <w:abstractNumId w:val="26"/>
  </w:num>
  <w:num w:numId="44">
    <w:abstractNumId w:val="30"/>
  </w:num>
  <w:num w:numId="45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5BE"/>
    <w:rsid w:val="000006E1"/>
    <w:rsid w:val="00000B51"/>
    <w:rsid w:val="00000FED"/>
    <w:rsid w:val="00001AAC"/>
    <w:rsid w:val="00001DAB"/>
    <w:rsid w:val="00002821"/>
    <w:rsid w:val="00002A37"/>
    <w:rsid w:val="00003514"/>
    <w:rsid w:val="00003697"/>
    <w:rsid w:val="00004BB1"/>
    <w:rsid w:val="00004BE5"/>
    <w:rsid w:val="00006446"/>
    <w:rsid w:val="0000685E"/>
    <w:rsid w:val="00006896"/>
    <w:rsid w:val="00006B58"/>
    <w:rsid w:val="00007198"/>
    <w:rsid w:val="00007BFB"/>
    <w:rsid w:val="00007CDC"/>
    <w:rsid w:val="00007EF0"/>
    <w:rsid w:val="000102B4"/>
    <w:rsid w:val="0001039D"/>
    <w:rsid w:val="000117C7"/>
    <w:rsid w:val="00011837"/>
    <w:rsid w:val="00011B28"/>
    <w:rsid w:val="00012144"/>
    <w:rsid w:val="000124A7"/>
    <w:rsid w:val="00012594"/>
    <w:rsid w:val="00013762"/>
    <w:rsid w:val="00014220"/>
    <w:rsid w:val="00014D88"/>
    <w:rsid w:val="000155D3"/>
    <w:rsid w:val="00015D15"/>
    <w:rsid w:val="000160B2"/>
    <w:rsid w:val="0001614B"/>
    <w:rsid w:val="00016C9A"/>
    <w:rsid w:val="00017528"/>
    <w:rsid w:val="00017927"/>
    <w:rsid w:val="000202F4"/>
    <w:rsid w:val="000207A2"/>
    <w:rsid w:val="0002093E"/>
    <w:rsid w:val="00021321"/>
    <w:rsid w:val="00023408"/>
    <w:rsid w:val="000255D4"/>
    <w:rsid w:val="0002564D"/>
    <w:rsid w:val="00025AC4"/>
    <w:rsid w:val="00025E2F"/>
    <w:rsid w:val="00025ECA"/>
    <w:rsid w:val="000267A1"/>
    <w:rsid w:val="00026923"/>
    <w:rsid w:val="00027218"/>
    <w:rsid w:val="00027939"/>
    <w:rsid w:val="00027988"/>
    <w:rsid w:val="00027BD2"/>
    <w:rsid w:val="0003198A"/>
    <w:rsid w:val="00031A91"/>
    <w:rsid w:val="000325B8"/>
    <w:rsid w:val="00032B6C"/>
    <w:rsid w:val="00033F51"/>
    <w:rsid w:val="0003438B"/>
    <w:rsid w:val="0003451D"/>
    <w:rsid w:val="0003476B"/>
    <w:rsid w:val="00034C15"/>
    <w:rsid w:val="00035E7A"/>
    <w:rsid w:val="00036BA1"/>
    <w:rsid w:val="000372D1"/>
    <w:rsid w:val="00037E0E"/>
    <w:rsid w:val="00041768"/>
    <w:rsid w:val="00041925"/>
    <w:rsid w:val="000422E2"/>
    <w:rsid w:val="00042F22"/>
    <w:rsid w:val="00043ABD"/>
    <w:rsid w:val="000444EF"/>
    <w:rsid w:val="00044942"/>
    <w:rsid w:val="00044BF7"/>
    <w:rsid w:val="00045523"/>
    <w:rsid w:val="00045EB6"/>
    <w:rsid w:val="000460EB"/>
    <w:rsid w:val="000468D3"/>
    <w:rsid w:val="00046E41"/>
    <w:rsid w:val="00047C44"/>
    <w:rsid w:val="00047D40"/>
    <w:rsid w:val="00050314"/>
    <w:rsid w:val="00050779"/>
    <w:rsid w:val="000508AD"/>
    <w:rsid w:val="000514F9"/>
    <w:rsid w:val="00052A07"/>
    <w:rsid w:val="00052B3B"/>
    <w:rsid w:val="00052D58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E1A"/>
    <w:rsid w:val="000668B8"/>
    <w:rsid w:val="00066994"/>
    <w:rsid w:val="00067759"/>
    <w:rsid w:val="000679D1"/>
    <w:rsid w:val="00067C00"/>
    <w:rsid w:val="000707A2"/>
    <w:rsid w:val="000708A3"/>
    <w:rsid w:val="00071F96"/>
    <w:rsid w:val="00075C5D"/>
    <w:rsid w:val="00076765"/>
    <w:rsid w:val="0007717C"/>
    <w:rsid w:val="0007722E"/>
    <w:rsid w:val="00077D33"/>
    <w:rsid w:val="00077E5F"/>
    <w:rsid w:val="0008036A"/>
    <w:rsid w:val="0008055F"/>
    <w:rsid w:val="00080878"/>
    <w:rsid w:val="000819CF"/>
    <w:rsid w:val="00081AE6"/>
    <w:rsid w:val="00082E93"/>
    <w:rsid w:val="00083B14"/>
    <w:rsid w:val="00083EC4"/>
    <w:rsid w:val="000840C3"/>
    <w:rsid w:val="00084D9F"/>
    <w:rsid w:val="00084F6E"/>
    <w:rsid w:val="00084FAB"/>
    <w:rsid w:val="000851AB"/>
    <w:rsid w:val="000855EB"/>
    <w:rsid w:val="0008576C"/>
    <w:rsid w:val="00085B52"/>
    <w:rsid w:val="00085BA5"/>
    <w:rsid w:val="00085CB0"/>
    <w:rsid w:val="000865C0"/>
    <w:rsid w:val="000866F2"/>
    <w:rsid w:val="00086ABF"/>
    <w:rsid w:val="00086DC0"/>
    <w:rsid w:val="00087027"/>
    <w:rsid w:val="0009009F"/>
    <w:rsid w:val="000901F0"/>
    <w:rsid w:val="00090852"/>
    <w:rsid w:val="00090C4D"/>
    <w:rsid w:val="00090CB9"/>
    <w:rsid w:val="000910E3"/>
    <w:rsid w:val="00091557"/>
    <w:rsid w:val="000924C1"/>
    <w:rsid w:val="000924F0"/>
    <w:rsid w:val="000929A8"/>
    <w:rsid w:val="00093279"/>
    <w:rsid w:val="00093474"/>
    <w:rsid w:val="000939E6"/>
    <w:rsid w:val="000946AD"/>
    <w:rsid w:val="0009510F"/>
    <w:rsid w:val="000954FB"/>
    <w:rsid w:val="00095575"/>
    <w:rsid w:val="0009557D"/>
    <w:rsid w:val="0009595C"/>
    <w:rsid w:val="000968C1"/>
    <w:rsid w:val="000972CE"/>
    <w:rsid w:val="00097302"/>
    <w:rsid w:val="000A04E1"/>
    <w:rsid w:val="000A0610"/>
    <w:rsid w:val="000A0C0B"/>
    <w:rsid w:val="000A121B"/>
    <w:rsid w:val="000A1676"/>
    <w:rsid w:val="000A18D4"/>
    <w:rsid w:val="000A1967"/>
    <w:rsid w:val="000A1B7B"/>
    <w:rsid w:val="000A1BCE"/>
    <w:rsid w:val="000A2785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E9F"/>
    <w:rsid w:val="000B1891"/>
    <w:rsid w:val="000B2719"/>
    <w:rsid w:val="000B2BFB"/>
    <w:rsid w:val="000B2CE9"/>
    <w:rsid w:val="000B3207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6B0E"/>
    <w:rsid w:val="000B77FA"/>
    <w:rsid w:val="000B7AF8"/>
    <w:rsid w:val="000C0651"/>
    <w:rsid w:val="000C0CA3"/>
    <w:rsid w:val="000C0D78"/>
    <w:rsid w:val="000C139E"/>
    <w:rsid w:val="000C165A"/>
    <w:rsid w:val="000C16C8"/>
    <w:rsid w:val="000C1B98"/>
    <w:rsid w:val="000C2A16"/>
    <w:rsid w:val="000C2E19"/>
    <w:rsid w:val="000C4735"/>
    <w:rsid w:val="000C4736"/>
    <w:rsid w:val="000C4DA5"/>
    <w:rsid w:val="000C4FA6"/>
    <w:rsid w:val="000C51B3"/>
    <w:rsid w:val="000C67A3"/>
    <w:rsid w:val="000C6C5E"/>
    <w:rsid w:val="000C7530"/>
    <w:rsid w:val="000C7FBF"/>
    <w:rsid w:val="000D0D07"/>
    <w:rsid w:val="000D0DA1"/>
    <w:rsid w:val="000D0DD0"/>
    <w:rsid w:val="000D0EFF"/>
    <w:rsid w:val="000D17F5"/>
    <w:rsid w:val="000D1F2E"/>
    <w:rsid w:val="000D1F94"/>
    <w:rsid w:val="000D2D4C"/>
    <w:rsid w:val="000D4797"/>
    <w:rsid w:val="000D4FAC"/>
    <w:rsid w:val="000D50DB"/>
    <w:rsid w:val="000D59C5"/>
    <w:rsid w:val="000D6423"/>
    <w:rsid w:val="000D6841"/>
    <w:rsid w:val="000D71F4"/>
    <w:rsid w:val="000D7715"/>
    <w:rsid w:val="000D7AD1"/>
    <w:rsid w:val="000D7BDE"/>
    <w:rsid w:val="000D7CB6"/>
    <w:rsid w:val="000E0527"/>
    <w:rsid w:val="000E0A04"/>
    <w:rsid w:val="000E0B10"/>
    <w:rsid w:val="000E113C"/>
    <w:rsid w:val="000E1E92"/>
    <w:rsid w:val="000E2CC0"/>
    <w:rsid w:val="000E2D0E"/>
    <w:rsid w:val="000E2E2C"/>
    <w:rsid w:val="000E3413"/>
    <w:rsid w:val="000E3CE6"/>
    <w:rsid w:val="000E49DC"/>
    <w:rsid w:val="000E4B42"/>
    <w:rsid w:val="000E5750"/>
    <w:rsid w:val="000E6C34"/>
    <w:rsid w:val="000E7757"/>
    <w:rsid w:val="000E7FA9"/>
    <w:rsid w:val="000F06D6"/>
    <w:rsid w:val="000F0EB1"/>
    <w:rsid w:val="000F1106"/>
    <w:rsid w:val="000F186D"/>
    <w:rsid w:val="000F19FE"/>
    <w:rsid w:val="000F2053"/>
    <w:rsid w:val="000F2F21"/>
    <w:rsid w:val="000F3BE9"/>
    <w:rsid w:val="000F3F6C"/>
    <w:rsid w:val="000F4E73"/>
    <w:rsid w:val="000F63FD"/>
    <w:rsid w:val="000F6DF3"/>
    <w:rsid w:val="000F75D8"/>
    <w:rsid w:val="001002DA"/>
    <w:rsid w:val="001005FF"/>
    <w:rsid w:val="001009D3"/>
    <w:rsid w:val="00100B06"/>
    <w:rsid w:val="00100D9C"/>
    <w:rsid w:val="00101B2F"/>
    <w:rsid w:val="0010434A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2A0F"/>
    <w:rsid w:val="00112BC3"/>
    <w:rsid w:val="00113168"/>
    <w:rsid w:val="00113C17"/>
    <w:rsid w:val="00113CF4"/>
    <w:rsid w:val="00113D95"/>
    <w:rsid w:val="0011533F"/>
    <w:rsid w:val="001153EA"/>
    <w:rsid w:val="00115643"/>
    <w:rsid w:val="001158A6"/>
    <w:rsid w:val="00115EAC"/>
    <w:rsid w:val="00116765"/>
    <w:rsid w:val="0011738D"/>
    <w:rsid w:val="00117438"/>
    <w:rsid w:val="001174EF"/>
    <w:rsid w:val="00117850"/>
    <w:rsid w:val="00117C03"/>
    <w:rsid w:val="00117EB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647B"/>
    <w:rsid w:val="00126B4A"/>
    <w:rsid w:val="00126EC7"/>
    <w:rsid w:val="0012701E"/>
    <w:rsid w:val="001277C2"/>
    <w:rsid w:val="00130288"/>
    <w:rsid w:val="001302FA"/>
    <w:rsid w:val="00130B6B"/>
    <w:rsid w:val="00130B84"/>
    <w:rsid w:val="00130D0E"/>
    <w:rsid w:val="00131A54"/>
    <w:rsid w:val="00132225"/>
    <w:rsid w:val="001329A1"/>
    <w:rsid w:val="00132FD0"/>
    <w:rsid w:val="00133E1C"/>
    <w:rsid w:val="00133E57"/>
    <w:rsid w:val="001344C0"/>
    <w:rsid w:val="001346FA"/>
    <w:rsid w:val="001349F9"/>
    <w:rsid w:val="00135252"/>
    <w:rsid w:val="00135881"/>
    <w:rsid w:val="00135905"/>
    <w:rsid w:val="001363EF"/>
    <w:rsid w:val="00136C56"/>
    <w:rsid w:val="00136EB3"/>
    <w:rsid w:val="00136F62"/>
    <w:rsid w:val="001372E4"/>
    <w:rsid w:val="00137AB5"/>
    <w:rsid w:val="00137F0B"/>
    <w:rsid w:val="001405B9"/>
    <w:rsid w:val="00140CDB"/>
    <w:rsid w:val="00140FC4"/>
    <w:rsid w:val="00143DDE"/>
    <w:rsid w:val="00144A81"/>
    <w:rsid w:val="001453BD"/>
    <w:rsid w:val="00146730"/>
    <w:rsid w:val="001469D4"/>
    <w:rsid w:val="00147297"/>
    <w:rsid w:val="00147F0A"/>
    <w:rsid w:val="001501DB"/>
    <w:rsid w:val="00150AB6"/>
    <w:rsid w:val="00150F90"/>
    <w:rsid w:val="00151189"/>
    <w:rsid w:val="0015118E"/>
    <w:rsid w:val="00151E23"/>
    <w:rsid w:val="00152321"/>
    <w:rsid w:val="001523F3"/>
    <w:rsid w:val="001526E0"/>
    <w:rsid w:val="00152923"/>
    <w:rsid w:val="00153A1F"/>
    <w:rsid w:val="00154671"/>
    <w:rsid w:val="00155135"/>
    <w:rsid w:val="00155155"/>
    <w:rsid w:val="001551B5"/>
    <w:rsid w:val="00155512"/>
    <w:rsid w:val="001556BD"/>
    <w:rsid w:val="00156135"/>
    <w:rsid w:val="00157B9D"/>
    <w:rsid w:val="0016002E"/>
    <w:rsid w:val="00160069"/>
    <w:rsid w:val="001600EE"/>
    <w:rsid w:val="001603C9"/>
    <w:rsid w:val="00160C36"/>
    <w:rsid w:val="001610B1"/>
    <w:rsid w:val="001621FB"/>
    <w:rsid w:val="001622D5"/>
    <w:rsid w:val="0016374D"/>
    <w:rsid w:val="001643A8"/>
    <w:rsid w:val="00164617"/>
    <w:rsid w:val="00164D7A"/>
    <w:rsid w:val="00164EB3"/>
    <w:rsid w:val="001659C1"/>
    <w:rsid w:val="00165F8E"/>
    <w:rsid w:val="00166025"/>
    <w:rsid w:val="00166030"/>
    <w:rsid w:val="00166169"/>
    <w:rsid w:val="00166CA5"/>
    <w:rsid w:val="00167FD2"/>
    <w:rsid w:val="001701F0"/>
    <w:rsid w:val="001702E2"/>
    <w:rsid w:val="001707B2"/>
    <w:rsid w:val="00170E4E"/>
    <w:rsid w:val="001711C4"/>
    <w:rsid w:val="00171238"/>
    <w:rsid w:val="0017131F"/>
    <w:rsid w:val="00171D65"/>
    <w:rsid w:val="00172253"/>
    <w:rsid w:val="001722F9"/>
    <w:rsid w:val="0017245A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358"/>
    <w:rsid w:val="00177795"/>
    <w:rsid w:val="001801A7"/>
    <w:rsid w:val="0018143F"/>
    <w:rsid w:val="001815BA"/>
    <w:rsid w:val="001815DD"/>
    <w:rsid w:val="00181A6B"/>
    <w:rsid w:val="00182925"/>
    <w:rsid w:val="00183106"/>
    <w:rsid w:val="001836C2"/>
    <w:rsid w:val="001836F6"/>
    <w:rsid w:val="00183ED8"/>
    <w:rsid w:val="00184052"/>
    <w:rsid w:val="00185D66"/>
    <w:rsid w:val="001871DD"/>
    <w:rsid w:val="00187930"/>
    <w:rsid w:val="00190AC1"/>
    <w:rsid w:val="001927DF"/>
    <w:rsid w:val="001932FC"/>
    <w:rsid w:val="0019341A"/>
    <w:rsid w:val="00193DCE"/>
    <w:rsid w:val="00194B49"/>
    <w:rsid w:val="00194F24"/>
    <w:rsid w:val="00196A3C"/>
    <w:rsid w:val="0019757B"/>
    <w:rsid w:val="00197CFF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41B2"/>
    <w:rsid w:val="001A464A"/>
    <w:rsid w:val="001A48E8"/>
    <w:rsid w:val="001A5B05"/>
    <w:rsid w:val="001A6173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4453"/>
    <w:rsid w:val="001B49EC"/>
    <w:rsid w:val="001B52B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301"/>
    <w:rsid w:val="001C18FE"/>
    <w:rsid w:val="001C1CE5"/>
    <w:rsid w:val="001C2657"/>
    <w:rsid w:val="001C3258"/>
    <w:rsid w:val="001C373E"/>
    <w:rsid w:val="001C3CFF"/>
    <w:rsid w:val="001C3D2A"/>
    <w:rsid w:val="001C5118"/>
    <w:rsid w:val="001C5574"/>
    <w:rsid w:val="001C5726"/>
    <w:rsid w:val="001C6495"/>
    <w:rsid w:val="001C7019"/>
    <w:rsid w:val="001C7241"/>
    <w:rsid w:val="001C73A8"/>
    <w:rsid w:val="001C7EDE"/>
    <w:rsid w:val="001D1DCC"/>
    <w:rsid w:val="001D1F94"/>
    <w:rsid w:val="001D26FC"/>
    <w:rsid w:val="001D2EEA"/>
    <w:rsid w:val="001D302B"/>
    <w:rsid w:val="001D3177"/>
    <w:rsid w:val="001D3954"/>
    <w:rsid w:val="001D42FB"/>
    <w:rsid w:val="001D479D"/>
    <w:rsid w:val="001D47C5"/>
    <w:rsid w:val="001D4917"/>
    <w:rsid w:val="001D51BA"/>
    <w:rsid w:val="001D5635"/>
    <w:rsid w:val="001D56A3"/>
    <w:rsid w:val="001D6342"/>
    <w:rsid w:val="001D6C6F"/>
    <w:rsid w:val="001D6D53"/>
    <w:rsid w:val="001D6F08"/>
    <w:rsid w:val="001E01F8"/>
    <w:rsid w:val="001E0DF6"/>
    <w:rsid w:val="001E0F8D"/>
    <w:rsid w:val="001E17DD"/>
    <w:rsid w:val="001E2DB2"/>
    <w:rsid w:val="001E41F8"/>
    <w:rsid w:val="001E44E6"/>
    <w:rsid w:val="001E4FF8"/>
    <w:rsid w:val="001E58DD"/>
    <w:rsid w:val="001E58E2"/>
    <w:rsid w:val="001E6091"/>
    <w:rsid w:val="001E7AED"/>
    <w:rsid w:val="001F044A"/>
    <w:rsid w:val="001F087C"/>
    <w:rsid w:val="001F1025"/>
    <w:rsid w:val="001F19C8"/>
    <w:rsid w:val="001F2689"/>
    <w:rsid w:val="001F3467"/>
    <w:rsid w:val="001F355A"/>
    <w:rsid w:val="001F3916"/>
    <w:rsid w:val="001F3D7C"/>
    <w:rsid w:val="001F4299"/>
    <w:rsid w:val="001F46B9"/>
    <w:rsid w:val="001F54C5"/>
    <w:rsid w:val="001F5784"/>
    <w:rsid w:val="001F5AB3"/>
    <w:rsid w:val="001F662C"/>
    <w:rsid w:val="001F69F7"/>
    <w:rsid w:val="001F7074"/>
    <w:rsid w:val="00200490"/>
    <w:rsid w:val="00200A3B"/>
    <w:rsid w:val="00200DDF"/>
    <w:rsid w:val="00200E3E"/>
    <w:rsid w:val="00200F80"/>
    <w:rsid w:val="002010D6"/>
    <w:rsid w:val="00201E90"/>
    <w:rsid w:val="00201F3A"/>
    <w:rsid w:val="0020284D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E1A"/>
    <w:rsid w:val="00207FA3"/>
    <w:rsid w:val="0021038C"/>
    <w:rsid w:val="00213283"/>
    <w:rsid w:val="00213867"/>
    <w:rsid w:val="00213E1E"/>
    <w:rsid w:val="00214DA8"/>
    <w:rsid w:val="00215423"/>
    <w:rsid w:val="002158CB"/>
    <w:rsid w:val="002158FA"/>
    <w:rsid w:val="00215A53"/>
    <w:rsid w:val="00217079"/>
    <w:rsid w:val="0021735F"/>
    <w:rsid w:val="00217ABD"/>
    <w:rsid w:val="00217D43"/>
    <w:rsid w:val="00220600"/>
    <w:rsid w:val="002217DD"/>
    <w:rsid w:val="00221969"/>
    <w:rsid w:val="002224DB"/>
    <w:rsid w:val="00222DBC"/>
    <w:rsid w:val="00223CDE"/>
    <w:rsid w:val="00223FCB"/>
    <w:rsid w:val="002244D3"/>
    <w:rsid w:val="002252AD"/>
    <w:rsid w:val="002252C3"/>
    <w:rsid w:val="002257C5"/>
    <w:rsid w:val="00225C54"/>
    <w:rsid w:val="00226A79"/>
    <w:rsid w:val="0022726F"/>
    <w:rsid w:val="00227AF2"/>
    <w:rsid w:val="00227E24"/>
    <w:rsid w:val="00227ECB"/>
    <w:rsid w:val="00230765"/>
    <w:rsid w:val="0023148E"/>
    <w:rsid w:val="002319E4"/>
    <w:rsid w:val="00232C7C"/>
    <w:rsid w:val="00233C3D"/>
    <w:rsid w:val="00233C9B"/>
    <w:rsid w:val="002350AA"/>
    <w:rsid w:val="002352DA"/>
    <w:rsid w:val="00235632"/>
    <w:rsid w:val="00235872"/>
    <w:rsid w:val="00235B27"/>
    <w:rsid w:val="00235BBB"/>
    <w:rsid w:val="00235CD6"/>
    <w:rsid w:val="00235F99"/>
    <w:rsid w:val="0023631C"/>
    <w:rsid w:val="00236C86"/>
    <w:rsid w:val="00236DC4"/>
    <w:rsid w:val="00237BC1"/>
    <w:rsid w:val="00237F50"/>
    <w:rsid w:val="00240D0C"/>
    <w:rsid w:val="002413FF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F3"/>
    <w:rsid w:val="00244335"/>
    <w:rsid w:val="00244751"/>
    <w:rsid w:val="0024478D"/>
    <w:rsid w:val="00244A3D"/>
    <w:rsid w:val="00245879"/>
    <w:rsid w:val="002458EB"/>
    <w:rsid w:val="00245ECE"/>
    <w:rsid w:val="002462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2FBF"/>
    <w:rsid w:val="00254468"/>
    <w:rsid w:val="00254DC3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2BE"/>
    <w:rsid w:val="002633E3"/>
    <w:rsid w:val="00264228"/>
    <w:rsid w:val="00264334"/>
    <w:rsid w:val="0026473E"/>
    <w:rsid w:val="0026488F"/>
    <w:rsid w:val="00266214"/>
    <w:rsid w:val="002662A2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4F21"/>
    <w:rsid w:val="0027544A"/>
    <w:rsid w:val="00275549"/>
    <w:rsid w:val="0027586B"/>
    <w:rsid w:val="00276A67"/>
    <w:rsid w:val="00276B58"/>
    <w:rsid w:val="00276BE3"/>
    <w:rsid w:val="0027777C"/>
    <w:rsid w:val="00280537"/>
    <w:rsid w:val="002805F5"/>
    <w:rsid w:val="00280751"/>
    <w:rsid w:val="002818AE"/>
    <w:rsid w:val="002827AD"/>
    <w:rsid w:val="0028280A"/>
    <w:rsid w:val="00282A55"/>
    <w:rsid w:val="00283426"/>
    <w:rsid w:val="00283FA1"/>
    <w:rsid w:val="00284D9D"/>
    <w:rsid w:val="00285265"/>
    <w:rsid w:val="002854D5"/>
    <w:rsid w:val="00285F18"/>
    <w:rsid w:val="00286929"/>
    <w:rsid w:val="00286ACD"/>
    <w:rsid w:val="00286D5A"/>
    <w:rsid w:val="00287838"/>
    <w:rsid w:val="00290332"/>
    <w:rsid w:val="002906C4"/>
    <w:rsid w:val="002907B5"/>
    <w:rsid w:val="00290B08"/>
    <w:rsid w:val="00290BD6"/>
    <w:rsid w:val="00290F5F"/>
    <w:rsid w:val="00291663"/>
    <w:rsid w:val="00291B4C"/>
    <w:rsid w:val="002922E6"/>
    <w:rsid w:val="002924A1"/>
    <w:rsid w:val="00292EB7"/>
    <w:rsid w:val="0029321E"/>
    <w:rsid w:val="002940D2"/>
    <w:rsid w:val="002941E2"/>
    <w:rsid w:val="00296227"/>
    <w:rsid w:val="002966E4"/>
    <w:rsid w:val="00296C78"/>
    <w:rsid w:val="00296D79"/>
    <w:rsid w:val="00296D80"/>
    <w:rsid w:val="00296F44"/>
    <w:rsid w:val="002973EA"/>
    <w:rsid w:val="0029767A"/>
    <w:rsid w:val="0029777D"/>
    <w:rsid w:val="002A055E"/>
    <w:rsid w:val="002A17BC"/>
    <w:rsid w:val="002A187E"/>
    <w:rsid w:val="002A1AE5"/>
    <w:rsid w:val="002A1D4E"/>
    <w:rsid w:val="002A2869"/>
    <w:rsid w:val="002A2980"/>
    <w:rsid w:val="002A2A87"/>
    <w:rsid w:val="002A2DB3"/>
    <w:rsid w:val="002A30D2"/>
    <w:rsid w:val="002A379D"/>
    <w:rsid w:val="002A37B7"/>
    <w:rsid w:val="002A3828"/>
    <w:rsid w:val="002A547A"/>
    <w:rsid w:val="002A557A"/>
    <w:rsid w:val="002A5AC2"/>
    <w:rsid w:val="002A5DCC"/>
    <w:rsid w:val="002A5EB0"/>
    <w:rsid w:val="002A66A7"/>
    <w:rsid w:val="002A72BE"/>
    <w:rsid w:val="002A7452"/>
    <w:rsid w:val="002A794B"/>
    <w:rsid w:val="002A79BE"/>
    <w:rsid w:val="002A7D78"/>
    <w:rsid w:val="002B007F"/>
    <w:rsid w:val="002B0189"/>
    <w:rsid w:val="002B0D3E"/>
    <w:rsid w:val="002B1373"/>
    <w:rsid w:val="002B1E4E"/>
    <w:rsid w:val="002B24D6"/>
    <w:rsid w:val="002B29F4"/>
    <w:rsid w:val="002B2A75"/>
    <w:rsid w:val="002B2FBC"/>
    <w:rsid w:val="002B33EC"/>
    <w:rsid w:val="002B3CB5"/>
    <w:rsid w:val="002B4256"/>
    <w:rsid w:val="002B46F2"/>
    <w:rsid w:val="002B4D70"/>
    <w:rsid w:val="002B56F8"/>
    <w:rsid w:val="002B5FE5"/>
    <w:rsid w:val="002B6CA5"/>
    <w:rsid w:val="002B7A92"/>
    <w:rsid w:val="002C02EA"/>
    <w:rsid w:val="002C056C"/>
    <w:rsid w:val="002C087A"/>
    <w:rsid w:val="002C0960"/>
    <w:rsid w:val="002C1AAA"/>
    <w:rsid w:val="002C2B77"/>
    <w:rsid w:val="002C3947"/>
    <w:rsid w:val="002C3A69"/>
    <w:rsid w:val="002C3C7A"/>
    <w:rsid w:val="002C3D9E"/>
    <w:rsid w:val="002C3DB8"/>
    <w:rsid w:val="002C41E6"/>
    <w:rsid w:val="002C476C"/>
    <w:rsid w:val="002C50A5"/>
    <w:rsid w:val="002C59CB"/>
    <w:rsid w:val="002C59FE"/>
    <w:rsid w:val="002C7BD9"/>
    <w:rsid w:val="002C7FD6"/>
    <w:rsid w:val="002D0363"/>
    <w:rsid w:val="002D071A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4B2"/>
    <w:rsid w:val="002D3B85"/>
    <w:rsid w:val="002D4322"/>
    <w:rsid w:val="002D68E6"/>
    <w:rsid w:val="002D6B89"/>
    <w:rsid w:val="002D6C17"/>
    <w:rsid w:val="002D72B6"/>
    <w:rsid w:val="002D7637"/>
    <w:rsid w:val="002D7A26"/>
    <w:rsid w:val="002D7CB9"/>
    <w:rsid w:val="002E07C5"/>
    <w:rsid w:val="002E0DAA"/>
    <w:rsid w:val="002E17F2"/>
    <w:rsid w:val="002E267F"/>
    <w:rsid w:val="002E28C1"/>
    <w:rsid w:val="002E2FD7"/>
    <w:rsid w:val="002E49A8"/>
    <w:rsid w:val="002E50C6"/>
    <w:rsid w:val="002E5207"/>
    <w:rsid w:val="002E57B7"/>
    <w:rsid w:val="002E6068"/>
    <w:rsid w:val="002E6124"/>
    <w:rsid w:val="002E6D1A"/>
    <w:rsid w:val="002E6EA1"/>
    <w:rsid w:val="002E7691"/>
    <w:rsid w:val="002E791C"/>
    <w:rsid w:val="002E7CAE"/>
    <w:rsid w:val="002F11B8"/>
    <w:rsid w:val="002F2771"/>
    <w:rsid w:val="002F37A9"/>
    <w:rsid w:val="002F4597"/>
    <w:rsid w:val="002F459D"/>
    <w:rsid w:val="002F4940"/>
    <w:rsid w:val="002F4EEB"/>
    <w:rsid w:val="002F539B"/>
    <w:rsid w:val="002F5C0D"/>
    <w:rsid w:val="002F6728"/>
    <w:rsid w:val="002F6AD8"/>
    <w:rsid w:val="002F7102"/>
    <w:rsid w:val="002F7A06"/>
    <w:rsid w:val="00300043"/>
    <w:rsid w:val="0030029C"/>
    <w:rsid w:val="00301779"/>
    <w:rsid w:val="00301CE6"/>
    <w:rsid w:val="00301ECA"/>
    <w:rsid w:val="0030256B"/>
    <w:rsid w:val="00302762"/>
    <w:rsid w:val="0030304F"/>
    <w:rsid w:val="0030501F"/>
    <w:rsid w:val="00305075"/>
    <w:rsid w:val="00306F4A"/>
    <w:rsid w:val="00307BA1"/>
    <w:rsid w:val="00311702"/>
    <w:rsid w:val="00311E82"/>
    <w:rsid w:val="0031280C"/>
    <w:rsid w:val="00312922"/>
    <w:rsid w:val="003131C0"/>
    <w:rsid w:val="00313FD6"/>
    <w:rsid w:val="003140AE"/>
    <w:rsid w:val="003143BD"/>
    <w:rsid w:val="00314929"/>
    <w:rsid w:val="003149BC"/>
    <w:rsid w:val="00314B3F"/>
    <w:rsid w:val="00315787"/>
    <w:rsid w:val="00315C6E"/>
    <w:rsid w:val="00317197"/>
    <w:rsid w:val="00317EEF"/>
    <w:rsid w:val="003203ED"/>
    <w:rsid w:val="00320E22"/>
    <w:rsid w:val="003212DB"/>
    <w:rsid w:val="00322154"/>
    <w:rsid w:val="003222AB"/>
    <w:rsid w:val="00322C9F"/>
    <w:rsid w:val="00323EED"/>
    <w:rsid w:val="003249E4"/>
    <w:rsid w:val="00324D23"/>
    <w:rsid w:val="0032515B"/>
    <w:rsid w:val="00326732"/>
    <w:rsid w:val="003278AB"/>
    <w:rsid w:val="00330006"/>
    <w:rsid w:val="00330CC6"/>
    <w:rsid w:val="00331751"/>
    <w:rsid w:val="00331DE4"/>
    <w:rsid w:val="00331EEB"/>
    <w:rsid w:val="00332F05"/>
    <w:rsid w:val="00333736"/>
    <w:rsid w:val="00333A84"/>
    <w:rsid w:val="00334579"/>
    <w:rsid w:val="00334F49"/>
    <w:rsid w:val="0033505E"/>
    <w:rsid w:val="00335858"/>
    <w:rsid w:val="00335A16"/>
    <w:rsid w:val="00335C1B"/>
    <w:rsid w:val="00335F39"/>
    <w:rsid w:val="00336BDA"/>
    <w:rsid w:val="00337194"/>
    <w:rsid w:val="00340555"/>
    <w:rsid w:val="00340A45"/>
    <w:rsid w:val="00340A56"/>
    <w:rsid w:val="00342371"/>
    <w:rsid w:val="00342855"/>
    <w:rsid w:val="00342BD7"/>
    <w:rsid w:val="00342C9B"/>
    <w:rsid w:val="00343459"/>
    <w:rsid w:val="00343A07"/>
    <w:rsid w:val="0034458D"/>
    <w:rsid w:val="00344FB1"/>
    <w:rsid w:val="00345569"/>
    <w:rsid w:val="00345864"/>
    <w:rsid w:val="00345924"/>
    <w:rsid w:val="0034690A"/>
    <w:rsid w:val="00346AA0"/>
    <w:rsid w:val="00346DB5"/>
    <w:rsid w:val="003473CE"/>
    <w:rsid w:val="003477B1"/>
    <w:rsid w:val="00350345"/>
    <w:rsid w:val="0035159F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5BD0"/>
    <w:rsid w:val="003565AE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38F"/>
    <w:rsid w:val="0036384F"/>
    <w:rsid w:val="00363F7D"/>
    <w:rsid w:val="00363FA0"/>
    <w:rsid w:val="00365CF3"/>
    <w:rsid w:val="0036688E"/>
    <w:rsid w:val="003670C4"/>
    <w:rsid w:val="00370E47"/>
    <w:rsid w:val="00371752"/>
    <w:rsid w:val="00372570"/>
    <w:rsid w:val="0037322F"/>
    <w:rsid w:val="00373777"/>
    <w:rsid w:val="003742AC"/>
    <w:rsid w:val="00375E07"/>
    <w:rsid w:val="0037653C"/>
    <w:rsid w:val="00376A1A"/>
    <w:rsid w:val="00376B9D"/>
    <w:rsid w:val="00377CE1"/>
    <w:rsid w:val="003807F1"/>
    <w:rsid w:val="003815BB"/>
    <w:rsid w:val="00383C13"/>
    <w:rsid w:val="00384273"/>
    <w:rsid w:val="00384372"/>
    <w:rsid w:val="00384F45"/>
    <w:rsid w:val="0038531D"/>
    <w:rsid w:val="00385BF0"/>
    <w:rsid w:val="003865FE"/>
    <w:rsid w:val="003874BE"/>
    <w:rsid w:val="003879D8"/>
    <w:rsid w:val="00387E49"/>
    <w:rsid w:val="00390359"/>
    <w:rsid w:val="00390CEF"/>
    <w:rsid w:val="003915EB"/>
    <w:rsid w:val="0039299F"/>
    <w:rsid w:val="0039320A"/>
    <w:rsid w:val="0039386A"/>
    <w:rsid w:val="003939FF"/>
    <w:rsid w:val="00393BCB"/>
    <w:rsid w:val="00394001"/>
    <w:rsid w:val="0039438D"/>
    <w:rsid w:val="00395165"/>
    <w:rsid w:val="00396685"/>
    <w:rsid w:val="003970C5"/>
    <w:rsid w:val="00397D57"/>
    <w:rsid w:val="003A0892"/>
    <w:rsid w:val="003A0CA8"/>
    <w:rsid w:val="003A0F64"/>
    <w:rsid w:val="003A16A6"/>
    <w:rsid w:val="003A1C15"/>
    <w:rsid w:val="003A1EC3"/>
    <w:rsid w:val="003A2223"/>
    <w:rsid w:val="003A2638"/>
    <w:rsid w:val="003A2692"/>
    <w:rsid w:val="003A2A0F"/>
    <w:rsid w:val="003A392F"/>
    <w:rsid w:val="003A4100"/>
    <w:rsid w:val="003A45A1"/>
    <w:rsid w:val="003A52F5"/>
    <w:rsid w:val="003A5B0A"/>
    <w:rsid w:val="003A6BAC"/>
    <w:rsid w:val="003A6CFA"/>
    <w:rsid w:val="003A71F2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70DF"/>
    <w:rsid w:val="003B70E0"/>
    <w:rsid w:val="003B7700"/>
    <w:rsid w:val="003B785E"/>
    <w:rsid w:val="003B7FE5"/>
    <w:rsid w:val="003C014E"/>
    <w:rsid w:val="003C0F89"/>
    <w:rsid w:val="003C11C8"/>
    <w:rsid w:val="003C1905"/>
    <w:rsid w:val="003C1E8B"/>
    <w:rsid w:val="003C221A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F8E"/>
    <w:rsid w:val="003D0607"/>
    <w:rsid w:val="003D109F"/>
    <w:rsid w:val="003D2478"/>
    <w:rsid w:val="003D2DDC"/>
    <w:rsid w:val="003D2FC4"/>
    <w:rsid w:val="003D3279"/>
    <w:rsid w:val="003D3866"/>
    <w:rsid w:val="003D3C45"/>
    <w:rsid w:val="003D40F8"/>
    <w:rsid w:val="003D47C1"/>
    <w:rsid w:val="003D4ECB"/>
    <w:rsid w:val="003D5B1F"/>
    <w:rsid w:val="003D606C"/>
    <w:rsid w:val="003D6556"/>
    <w:rsid w:val="003D761D"/>
    <w:rsid w:val="003D7A25"/>
    <w:rsid w:val="003E04AC"/>
    <w:rsid w:val="003E05BD"/>
    <w:rsid w:val="003E072B"/>
    <w:rsid w:val="003E0D27"/>
    <w:rsid w:val="003E0F30"/>
    <w:rsid w:val="003E1453"/>
    <w:rsid w:val="003E1481"/>
    <w:rsid w:val="003E15FA"/>
    <w:rsid w:val="003E181F"/>
    <w:rsid w:val="003E1D4C"/>
    <w:rsid w:val="003E2779"/>
    <w:rsid w:val="003E33C2"/>
    <w:rsid w:val="003E3A14"/>
    <w:rsid w:val="003E3C4D"/>
    <w:rsid w:val="003E3DE7"/>
    <w:rsid w:val="003E434B"/>
    <w:rsid w:val="003E55E4"/>
    <w:rsid w:val="003E5D31"/>
    <w:rsid w:val="003E5F68"/>
    <w:rsid w:val="003E6208"/>
    <w:rsid w:val="003E64FD"/>
    <w:rsid w:val="003E6BC9"/>
    <w:rsid w:val="003E6CD0"/>
    <w:rsid w:val="003E74E3"/>
    <w:rsid w:val="003E770B"/>
    <w:rsid w:val="003E7973"/>
    <w:rsid w:val="003F011C"/>
    <w:rsid w:val="003F0137"/>
    <w:rsid w:val="003F01B0"/>
    <w:rsid w:val="003F0415"/>
    <w:rsid w:val="003F05C7"/>
    <w:rsid w:val="003F0E82"/>
    <w:rsid w:val="003F163A"/>
    <w:rsid w:val="003F178D"/>
    <w:rsid w:val="003F1C94"/>
    <w:rsid w:val="003F1CDA"/>
    <w:rsid w:val="003F231C"/>
    <w:rsid w:val="003F2497"/>
    <w:rsid w:val="003F2CD4"/>
    <w:rsid w:val="003F3103"/>
    <w:rsid w:val="003F4198"/>
    <w:rsid w:val="003F41C6"/>
    <w:rsid w:val="003F43C0"/>
    <w:rsid w:val="003F5328"/>
    <w:rsid w:val="003F633D"/>
    <w:rsid w:val="003F6BBE"/>
    <w:rsid w:val="003F6E7D"/>
    <w:rsid w:val="003F6ED2"/>
    <w:rsid w:val="004000E8"/>
    <w:rsid w:val="004004AA"/>
    <w:rsid w:val="00400EF0"/>
    <w:rsid w:val="0040123A"/>
    <w:rsid w:val="00401247"/>
    <w:rsid w:val="00402735"/>
    <w:rsid w:val="00402E2B"/>
    <w:rsid w:val="00403926"/>
    <w:rsid w:val="00403C6D"/>
    <w:rsid w:val="004045F0"/>
    <w:rsid w:val="0040512B"/>
    <w:rsid w:val="00405B45"/>
    <w:rsid w:val="00405CA5"/>
    <w:rsid w:val="00405E96"/>
    <w:rsid w:val="00405FEE"/>
    <w:rsid w:val="00406278"/>
    <w:rsid w:val="004069EF"/>
    <w:rsid w:val="00406E22"/>
    <w:rsid w:val="00407297"/>
    <w:rsid w:val="0040743C"/>
    <w:rsid w:val="00407452"/>
    <w:rsid w:val="00407460"/>
    <w:rsid w:val="00407C77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AA4"/>
    <w:rsid w:val="00412E13"/>
    <w:rsid w:val="004130B8"/>
    <w:rsid w:val="00413288"/>
    <w:rsid w:val="00413AAC"/>
    <w:rsid w:val="0041547C"/>
    <w:rsid w:val="00415A4F"/>
    <w:rsid w:val="00415AE2"/>
    <w:rsid w:val="00415CFE"/>
    <w:rsid w:val="00416EC8"/>
    <w:rsid w:val="00417327"/>
    <w:rsid w:val="00417E76"/>
    <w:rsid w:val="004209D9"/>
    <w:rsid w:val="00421105"/>
    <w:rsid w:val="00421595"/>
    <w:rsid w:val="00422979"/>
    <w:rsid w:val="00422A70"/>
    <w:rsid w:val="00422F98"/>
    <w:rsid w:val="004233AC"/>
    <w:rsid w:val="00423C45"/>
    <w:rsid w:val="00424028"/>
    <w:rsid w:val="004241D9"/>
    <w:rsid w:val="004242F4"/>
    <w:rsid w:val="00424C2D"/>
    <w:rsid w:val="0042524E"/>
    <w:rsid w:val="00425743"/>
    <w:rsid w:val="00425750"/>
    <w:rsid w:val="00427248"/>
    <w:rsid w:val="00430170"/>
    <w:rsid w:val="0043149A"/>
    <w:rsid w:val="00431986"/>
    <w:rsid w:val="00431CCC"/>
    <w:rsid w:val="00431F63"/>
    <w:rsid w:val="004323FC"/>
    <w:rsid w:val="004336FF"/>
    <w:rsid w:val="00433F50"/>
    <w:rsid w:val="00433FC2"/>
    <w:rsid w:val="00435AA5"/>
    <w:rsid w:val="00435AF5"/>
    <w:rsid w:val="00435C6C"/>
    <w:rsid w:val="00435F36"/>
    <w:rsid w:val="00437447"/>
    <w:rsid w:val="0043752A"/>
    <w:rsid w:val="004379E8"/>
    <w:rsid w:val="00437BB9"/>
    <w:rsid w:val="00437C66"/>
    <w:rsid w:val="00437DE7"/>
    <w:rsid w:val="00440310"/>
    <w:rsid w:val="004408BD"/>
    <w:rsid w:val="00440B5F"/>
    <w:rsid w:val="00440C55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C6E"/>
    <w:rsid w:val="00444F56"/>
    <w:rsid w:val="00445DCE"/>
    <w:rsid w:val="00445FA0"/>
    <w:rsid w:val="00446488"/>
    <w:rsid w:val="00450B74"/>
    <w:rsid w:val="00450DD4"/>
    <w:rsid w:val="00450EEC"/>
    <w:rsid w:val="004517AA"/>
    <w:rsid w:val="00451C61"/>
    <w:rsid w:val="00452CAC"/>
    <w:rsid w:val="004533DD"/>
    <w:rsid w:val="004539C6"/>
    <w:rsid w:val="00453BD2"/>
    <w:rsid w:val="00453C0A"/>
    <w:rsid w:val="004541F9"/>
    <w:rsid w:val="00454DB3"/>
    <w:rsid w:val="0045578A"/>
    <w:rsid w:val="004561E0"/>
    <w:rsid w:val="004569C9"/>
    <w:rsid w:val="00456FC4"/>
    <w:rsid w:val="00457565"/>
    <w:rsid w:val="00457B71"/>
    <w:rsid w:val="00457CD9"/>
    <w:rsid w:val="00460601"/>
    <w:rsid w:val="00460721"/>
    <w:rsid w:val="00460746"/>
    <w:rsid w:val="004619F9"/>
    <w:rsid w:val="00461EBB"/>
    <w:rsid w:val="004621E8"/>
    <w:rsid w:val="00462C81"/>
    <w:rsid w:val="00462FA5"/>
    <w:rsid w:val="0046430E"/>
    <w:rsid w:val="00464E0F"/>
    <w:rsid w:val="004651AD"/>
    <w:rsid w:val="00465F3A"/>
    <w:rsid w:val="0046694A"/>
    <w:rsid w:val="004669E2"/>
    <w:rsid w:val="00466EBC"/>
    <w:rsid w:val="00467BB9"/>
    <w:rsid w:val="00470945"/>
    <w:rsid w:val="00470C31"/>
    <w:rsid w:val="00470C4F"/>
    <w:rsid w:val="004719C3"/>
    <w:rsid w:val="00472448"/>
    <w:rsid w:val="004734D0"/>
    <w:rsid w:val="00473C75"/>
    <w:rsid w:val="00474096"/>
    <w:rsid w:val="004744C0"/>
    <w:rsid w:val="0047556B"/>
    <w:rsid w:val="00475860"/>
    <w:rsid w:val="00475C6C"/>
    <w:rsid w:val="0047631A"/>
    <w:rsid w:val="004763D1"/>
    <w:rsid w:val="004765C1"/>
    <w:rsid w:val="00476929"/>
    <w:rsid w:val="00477768"/>
    <w:rsid w:val="004778F1"/>
    <w:rsid w:val="00477B5E"/>
    <w:rsid w:val="00477FFB"/>
    <w:rsid w:val="004808FD"/>
    <w:rsid w:val="004821D5"/>
    <w:rsid w:val="004824B0"/>
    <w:rsid w:val="00483127"/>
    <w:rsid w:val="004834C3"/>
    <w:rsid w:val="004843B1"/>
    <w:rsid w:val="00484649"/>
    <w:rsid w:val="0048480E"/>
    <w:rsid w:val="004853CE"/>
    <w:rsid w:val="00485A5D"/>
    <w:rsid w:val="0048618E"/>
    <w:rsid w:val="00486CB5"/>
    <w:rsid w:val="00487488"/>
    <w:rsid w:val="004875AC"/>
    <w:rsid w:val="004877E2"/>
    <w:rsid w:val="00490604"/>
    <w:rsid w:val="00492BC5"/>
    <w:rsid w:val="004933EA"/>
    <w:rsid w:val="004939E0"/>
    <w:rsid w:val="00493DBE"/>
    <w:rsid w:val="00494B81"/>
    <w:rsid w:val="00494C12"/>
    <w:rsid w:val="00495533"/>
    <w:rsid w:val="0049566A"/>
    <w:rsid w:val="004957EC"/>
    <w:rsid w:val="004963CD"/>
    <w:rsid w:val="00496462"/>
    <w:rsid w:val="004964F1"/>
    <w:rsid w:val="004969FC"/>
    <w:rsid w:val="00496F4E"/>
    <w:rsid w:val="00497006"/>
    <w:rsid w:val="004973BE"/>
    <w:rsid w:val="004975FD"/>
    <w:rsid w:val="00497DA1"/>
    <w:rsid w:val="004A056F"/>
    <w:rsid w:val="004A0802"/>
    <w:rsid w:val="004A0D9A"/>
    <w:rsid w:val="004A16BC"/>
    <w:rsid w:val="004A170E"/>
    <w:rsid w:val="004A1C33"/>
    <w:rsid w:val="004A2164"/>
    <w:rsid w:val="004A2416"/>
    <w:rsid w:val="004A28B8"/>
    <w:rsid w:val="004A2B94"/>
    <w:rsid w:val="004A3092"/>
    <w:rsid w:val="004A3820"/>
    <w:rsid w:val="004A4CED"/>
    <w:rsid w:val="004A515A"/>
    <w:rsid w:val="004A52A2"/>
    <w:rsid w:val="004A54CD"/>
    <w:rsid w:val="004A6952"/>
    <w:rsid w:val="004A6A29"/>
    <w:rsid w:val="004A6B9D"/>
    <w:rsid w:val="004A6FA3"/>
    <w:rsid w:val="004A7694"/>
    <w:rsid w:val="004A7AD8"/>
    <w:rsid w:val="004A7E6E"/>
    <w:rsid w:val="004B014E"/>
    <w:rsid w:val="004B01DD"/>
    <w:rsid w:val="004B0594"/>
    <w:rsid w:val="004B0618"/>
    <w:rsid w:val="004B0AB7"/>
    <w:rsid w:val="004B20F8"/>
    <w:rsid w:val="004B2FC2"/>
    <w:rsid w:val="004B31AC"/>
    <w:rsid w:val="004B3EF9"/>
    <w:rsid w:val="004B3F31"/>
    <w:rsid w:val="004B409C"/>
    <w:rsid w:val="004B57ED"/>
    <w:rsid w:val="004B70A5"/>
    <w:rsid w:val="004B7821"/>
    <w:rsid w:val="004B7BFD"/>
    <w:rsid w:val="004B7C0C"/>
    <w:rsid w:val="004B7CA2"/>
    <w:rsid w:val="004C0864"/>
    <w:rsid w:val="004C0D60"/>
    <w:rsid w:val="004C1682"/>
    <w:rsid w:val="004C1ABA"/>
    <w:rsid w:val="004C26EE"/>
    <w:rsid w:val="004C2E9F"/>
    <w:rsid w:val="004C315B"/>
    <w:rsid w:val="004C3898"/>
    <w:rsid w:val="004C41EF"/>
    <w:rsid w:val="004C4904"/>
    <w:rsid w:val="004C4DA7"/>
    <w:rsid w:val="004C4E6A"/>
    <w:rsid w:val="004C5898"/>
    <w:rsid w:val="004C5E66"/>
    <w:rsid w:val="004C6355"/>
    <w:rsid w:val="004C6A37"/>
    <w:rsid w:val="004C6CB7"/>
    <w:rsid w:val="004C6D87"/>
    <w:rsid w:val="004C6DE7"/>
    <w:rsid w:val="004C755C"/>
    <w:rsid w:val="004D0121"/>
    <w:rsid w:val="004D021E"/>
    <w:rsid w:val="004D0836"/>
    <w:rsid w:val="004D1C02"/>
    <w:rsid w:val="004D2209"/>
    <w:rsid w:val="004D2AF0"/>
    <w:rsid w:val="004D2CD3"/>
    <w:rsid w:val="004D2F47"/>
    <w:rsid w:val="004D3045"/>
    <w:rsid w:val="004D36B1"/>
    <w:rsid w:val="004D393F"/>
    <w:rsid w:val="004D3A77"/>
    <w:rsid w:val="004D4FB4"/>
    <w:rsid w:val="004D57E5"/>
    <w:rsid w:val="004D6740"/>
    <w:rsid w:val="004D7370"/>
    <w:rsid w:val="004D7B79"/>
    <w:rsid w:val="004D7EBD"/>
    <w:rsid w:val="004E00E9"/>
    <w:rsid w:val="004E0434"/>
    <w:rsid w:val="004E0903"/>
    <w:rsid w:val="004E0ABB"/>
    <w:rsid w:val="004E162A"/>
    <w:rsid w:val="004E25F2"/>
    <w:rsid w:val="004E2680"/>
    <w:rsid w:val="004E28F9"/>
    <w:rsid w:val="004E34E7"/>
    <w:rsid w:val="004E3AC0"/>
    <w:rsid w:val="004E462E"/>
    <w:rsid w:val="004E4678"/>
    <w:rsid w:val="004E4EC6"/>
    <w:rsid w:val="004E4F2C"/>
    <w:rsid w:val="004E56DC"/>
    <w:rsid w:val="004E5746"/>
    <w:rsid w:val="004E6C24"/>
    <w:rsid w:val="004E6C74"/>
    <w:rsid w:val="004E6D4B"/>
    <w:rsid w:val="004E734C"/>
    <w:rsid w:val="004E7438"/>
    <w:rsid w:val="004E76F4"/>
    <w:rsid w:val="004F0501"/>
    <w:rsid w:val="004F064E"/>
    <w:rsid w:val="004F0B4E"/>
    <w:rsid w:val="004F0B6C"/>
    <w:rsid w:val="004F0D00"/>
    <w:rsid w:val="004F124A"/>
    <w:rsid w:val="004F2078"/>
    <w:rsid w:val="004F210A"/>
    <w:rsid w:val="004F2AE0"/>
    <w:rsid w:val="004F35E5"/>
    <w:rsid w:val="004F3665"/>
    <w:rsid w:val="004F3C13"/>
    <w:rsid w:val="004F4200"/>
    <w:rsid w:val="004F4931"/>
    <w:rsid w:val="004F4AFB"/>
    <w:rsid w:val="004F4DA3"/>
    <w:rsid w:val="004F5AC4"/>
    <w:rsid w:val="004F6122"/>
    <w:rsid w:val="004F631E"/>
    <w:rsid w:val="004F65A9"/>
    <w:rsid w:val="004F6B70"/>
    <w:rsid w:val="004F7717"/>
    <w:rsid w:val="00501082"/>
    <w:rsid w:val="005013CC"/>
    <w:rsid w:val="005016E6"/>
    <w:rsid w:val="005026D4"/>
    <w:rsid w:val="00502A1B"/>
    <w:rsid w:val="00502F34"/>
    <w:rsid w:val="00503108"/>
    <w:rsid w:val="00503335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67C5"/>
    <w:rsid w:val="005074E5"/>
    <w:rsid w:val="00507671"/>
    <w:rsid w:val="005079F9"/>
    <w:rsid w:val="0051067E"/>
    <w:rsid w:val="005108D8"/>
    <w:rsid w:val="00511164"/>
    <w:rsid w:val="005116F9"/>
    <w:rsid w:val="0051199C"/>
    <w:rsid w:val="00511F0D"/>
    <w:rsid w:val="005121FE"/>
    <w:rsid w:val="00512571"/>
    <w:rsid w:val="00512E79"/>
    <w:rsid w:val="00512FD4"/>
    <w:rsid w:val="00513242"/>
    <w:rsid w:val="005133FA"/>
    <w:rsid w:val="00513499"/>
    <w:rsid w:val="0051381B"/>
    <w:rsid w:val="00514B37"/>
    <w:rsid w:val="00514CF8"/>
    <w:rsid w:val="00514F6B"/>
    <w:rsid w:val="005150B5"/>
    <w:rsid w:val="005153A7"/>
    <w:rsid w:val="0051595C"/>
    <w:rsid w:val="0051690D"/>
    <w:rsid w:val="00517725"/>
    <w:rsid w:val="005178BC"/>
    <w:rsid w:val="0052017C"/>
    <w:rsid w:val="00520327"/>
    <w:rsid w:val="005207D9"/>
    <w:rsid w:val="005215D8"/>
    <w:rsid w:val="005219CF"/>
    <w:rsid w:val="00521CAF"/>
    <w:rsid w:val="00521EBB"/>
    <w:rsid w:val="00522257"/>
    <w:rsid w:val="005227EA"/>
    <w:rsid w:val="00523ED9"/>
    <w:rsid w:val="00524AC7"/>
    <w:rsid w:val="00525315"/>
    <w:rsid w:val="00525439"/>
    <w:rsid w:val="00526167"/>
    <w:rsid w:val="0052616B"/>
    <w:rsid w:val="00526464"/>
    <w:rsid w:val="00526998"/>
    <w:rsid w:val="00526B0A"/>
    <w:rsid w:val="005309B2"/>
    <w:rsid w:val="005314A7"/>
    <w:rsid w:val="005317B9"/>
    <w:rsid w:val="005321B3"/>
    <w:rsid w:val="005338D0"/>
    <w:rsid w:val="00533977"/>
    <w:rsid w:val="00533BA7"/>
    <w:rsid w:val="00533EA0"/>
    <w:rsid w:val="005342E2"/>
    <w:rsid w:val="00534459"/>
    <w:rsid w:val="00534AEA"/>
    <w:rsid w:val="00534B59"/>
    <w:rsid w:val="005350B8"/>
    <w:rsid w:val="005355E8"/>
    <w:rsid w:val="00535A40"/>
    <w:rsid w:val="005361E5"/>
    <w:rsid w:val="00536759"/>
    <w:rsid w:val="00536D1C"/>
    <w:rsid w:val="00536FF6"/>
    <w:rsid w:val="00537C62"/>
    <w:rsid w:val="0054018A"/>
    <w:rsid w:val="0054028E"/>
    <w:rsid w:val="005402C0"/>
    <w:rsid w:val="0054043A"/>
    <w:rsid w:val="00540AAE"/>
    <w:rsid w:val="00542206"/>
    <w:rsid w:val="0054238A"/>
    <w:rsid w:val="00542897"/>
    <w:rsid w:val="00542F95"/>
    <w:rsid w:val="0054302C"/>
    <w:rsid w:val="0054355D"/>
    <w:rsid w:val="00543AF9"/>
    <w:rsid w:val="00545492"/>
    <w:rsid w:val="00545CBE"/>
    <w:rsid w:val="005465AF"/>
    <w:rsid w:val="00546970"/>
    <w:rsid w:val="00546D31"/>
    <w:rsid w:val="00546D5A"/>
    <w:rsid w:val="00550001"/>
    <w:rsid w:val="005500B0"/>
    <w:rsid w:val="00550814"/>
    <w:rsid w:val="00551007"/>
    <w:rsid w:val="005517F4"/>
    <w:rsid w:val="005518BD"/>
    <w:rsid w:val="00551FE1"/>
    <w:rsid w:val="00552FA2"/>
    <w:rsid w:val="00553221"/>
    <w:rsid w:val="00553377"/>
    <w:rsid w:val="005537AD"/>
    <w:rsid w:val="00553DD6"/>
    <w:rsid w:val="00553E17"/>
    <w:rsid w:val="005545B8"/>
    <w:rsid w:val="00554E19"/>
    <w:rsid w:val="00556504"/>
    <w:rsid w:val="00556E14"/>
    <w:rsid w:val="00560280"/>
    <w:rsid w:val="005605D5"/>
    <w:rsid w:val="0056121F"/>
    <w:rsid w:val="00561658"/>
    <w:rsid w:val="005617CF"/>
    <w:rsid w:val="00561C13"/>
    <w:rsid w:val="00561D43"/>
    <w:rsid w:val="005623B3"/>
    <w:rsid w:val="00562990"/>
    <w:rsid w:val="00562EB7"/>
    <w:rsid w:val="00563697"/>
    <w:rsid w:val="00563AEB"/>
    <w:rsid w:val="0056579B"/>
    <w:rsid w:val="00566450"/>
    <w:rsid w:val="005671AD"/>
    <w:rsid w:val="00567664"/>
    <w:rsid w:val="00567EEA"/>
    <w:rsid w:val="00567F21"/>
    <w:rsid w:val="00567F55"/>
    <w:rsid w:val="00570DA9"/>
    <w:rsid w:val="00570DAC"/>
    <w:rsid w:val="00570F73"/>
    <w:rsid w:val="00570F99"/>
    <w:rsid w:val="00572505"/>
    <w:rsid w:val="0057277C"/>
    <w:rsid w:val="00574366"/>
    <w:rsid w:val="00574915"/>
    <w:rsid w:val="0057509A"/>
    <w:rsid w:val="00575394"/>
    <w:rsid w:val="0057575D"/>
    <w:rsid w:val="00575B0F"/>
    <w:rsid w:val="00576006"/>
    <w:rsid w:val="005767E5"/>
    <w:rsid w:val="00577BB1"/>
    <w:rsid w:val="005814F7"/>
    <w:rsid w:val="0058169C"/>
    <w:rsid w:val="0058172D"/>
    <w:rsid w:val="00581F3E"/>
    <w:rsid w:val="00582809"/>
    <w:rsid w:val="00582E08"/>
    <w:rsid w:val="00583C22"/>
    <w:rsid w:val="00583C62"/>
    <w:rsid w:val="00584668"/>
    <w:rsid w:val="005852E2"/>
    <w:rsid w:val="00585462"/>
    <w:rsid w:val="00586FEE"/>
    <w:rsid w:val="0058798C"/>
    <w:rsid w:val="005900FA"/>
    <w:rsid w:val="00590855"/>
    <w:rsid w:val="005915F4"/>
    <w:rsid w:val="00591ADF"/>
    <w:rsid w:val="00591D01"/>
    <w:rsid w:val="00591F45"/>
    <w:rsid w:val="00591F85"/>
    <w:rsid w:val="00592C83"/>
    <w:rsid w:val="0059346F"/>
    <w:rsid w:val="005935A4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93B"/>
    <w:rsid w:val="005A209A"/>
    <w:rsid w:val="005A2941"/>
    <w:rsid w:val="005A2D3E"/>
    <w:rsid w:val="005A2DB9"/>
    <w:rsid w:val="005A31FB"/>
    <w:rsid w:val="005A3F97"/>
    <w:rsid w:val="005A4EE2"/>
    <w:rsid w:val="005A519F"/>
    <w:rsid w:val="005A53B7"/>
    <w:rsid w:val="005A5E91"/>
    <w:rsid w:val="005A6354"/>
    <w:rsid w:val="005A662D"/>
    <w:rsid w:val="005A74A1"/>
    <w:rsid w:val="005B17CD"/>
    <w:rsid w:val="005B1A6F"/>
    <w:rsid w:val="005B2C89"/>
    <w:rsid w:val="005B2E45"/>
    <w:rsid w:val="005B3064"/>
    <w:rsid w:val="005B3481"/>
    <w:rsid w:val="005B35D7"/>
    <w:rsid w:val="005B392A"/>
    <w:rsid w:val="005B3AA3"/>
    <w:rsid w:val="005B4C1E"/>
    <w:rsid w:val="005B6F83"/>
    <w:rsid w:val="005B7C6D"/>
    <w:rsid w:val="005C1E43"/>
    <w:rsid w:val="005C2797"/>
    <w:rsid w:val="005C27ED"/>
    <w:rsid w:val="005C2B1F"/>
    <w:rsid w:val="005C2D16"/>
    <w:rsid w:val="005C2ED9"/>
    <w:rsid w:val="005C31DE"/>
    <w:rsid w:val="005C33E1"/>
    <w:rsid w:val="005C3B24"/>
    <w:rsid w:val="005C4532"/>
    <w:rsid w:val="005C495F"/>
    <w:rsid w:val="005C58D4"/>
    <w:rsid w:val="005C61F6"/>
    <w:rsid w:val="005C63AE"/>
    <w:rsid w:val="005C6D8A"/>
    <w:rsid w:val="005C74FB"/>
    <w:rsid w:val="005D062B"/>
    <w:rsid w:val="005D080A"/>
    <w:rsid w:val="005D0E89"/>
    <w:rsid w:val="005D1602"/>
    <w:rsid w:val="005D1627"/>
    <w:rsid w:val="005D2414"/>
    <w:rsid w:val="005D2963"/>
    <w:rsid w:val="005D304C"/>
    <w:rsid w:val="005D382E"/>
    <w:rsid w:val="005D3A41"/>
    <w:rsid w:val="005D472A"/>
    <w:rsid w:val="005D528E"/>
    <w:rsid w:val="005D542C"/>
    <w:rsid w:val="005D5D93"/>
    <w:rsid w:val="005D610B"/>
    <w:rsid w:val="005D72CB"/>
    <w:rsid w:val="005D7561"/>
    <w:rsid w:val="005D775D"/>
    <w:rsid w:val="005E07ED"/>
    <w:rsid w:val="005E1AD0"/>
    <w:rsid w:val="005E2259"/>
    <w:rsid w:val="005E385F"/>
    <w:rsid w:val="005E3DE7"/>
    <w:rsid w:val="005E3EEB"/>
    <w:rsid w:val="005E3F9A"/>
    <w:rsid w:val="005E5197"/>
    <w:rsid w:val="005E53B0"/>
    <w:rsid w:val="005E5B81"/>
    <w:rsid w:val="005E72E7"/>
    <w:rsid w:val="005E755A"/>
    <w:rsid w:val="005E789F"/>
    <w:rsid w:val="005F14A2"/>
    <w:rsid w:val="005F19E3"/>
    <w:rsid w:val="005F2A0F"/>
    <w:rsid w:val="005F2CB1"/>
    <w:rsid w:val="005F3025"/>
    <w:rsid w:val="005F306C"/>
    <w:rsid w:val="005F3666"/>
    <w:rsid w:val="005F3A27"/>
    <w:rsid w:val="005F4627"/>
    <w:rsid w:val="005F618C"/>
    <w:rsid w:val="005F67C8"/>
    <w:rsid w:val="005F6A5D"/>
    <w:rsid w:val="005F70BD"/>
    <w:rsid w:val="005F7943"/>
    <w:rsid w:val="0060080E"/>
    <w:rsid w:val="00601161"/>
    <w:rsid w:val="0060179E"/>
    <w:rsid w:val="0060283C"/>
    <w:rsid w:val="00603F45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6AF9"/>
    <w:rsid w:val="00607BB5"/>
    <w:rsid w:val="00610361"/>
    <w:rsid w:val="00610417"/>
    <w:rsid w:val="00610612"/>
    <w:rsid w:val="00610A0E"/>
    <w:rsid w:val="00610EDC"/>
    <w:rsid w:val="00611A89"/>
    <w:rsid w:val="00611B83"/>
    <w:rsid w:val="0061206D"/>
    <w:rsid w:val="006120BA"/>
    <w:rsid w:val="00612756"/>
    <w:rsid w:val="00612775"/>
    <w:rsid w:val="00613257"/>
    <w:rsid w:val="00613299"/>
    <w:rsid w:val="0061569B"/>
    <w:rsid w:val="00615721"/>
    <w:rsid w:val="00616485"/>
    <w:rsid w:val="006169D7"/>
    <w:rsid w:val="006175CD"/>
    <w:rsid w:val="00620A71"/>
    <w:rsid w:val="00620B43"/>
    <w:rsid w:val="00620D80"/>
    <w:rsid w:val="00621341"/>
    <w:rsid w:val="00621559"/>
    <w:rsid w:val="00622BDB"/>
    <w:rsid w:val="00622FBF"/>
    <w:rsid w:val="006234A6"/>
    <w:rsid w:val="006238C6"/>
    <w:rsid w:val="00624246"/>
    <w:rsid w:val="00624B1D"/>
    <w:rsid w:val="00624CB1"/>
    <w:rsid w:val="00624D23"/>
    <w:rsid w:val="0062523C"/>
    <w:rsid w:val="006254F5"/>
    <w:rsid w:val="006259A6"/>
    <w:rsid w:val="006268AF"/>
    <w:rsid w:val="006268C6"/>
    <w:rsid w:val="00626E34"/>
    <w:rsid w:val="00626EBB"/>
    <w:rsid w:val="0062725B"/>
    <w:rsid w:val="006273B1"/>
    <w:rsid w:val="00630001"/>
    <w:rsid w:val="00630780"/>
    <w:rsid w:val="00631012"/>
    <w:rsid w:val="006311B3"/>
    <w:rsid w:val="0063157F"/>
    <w:rsid w:val="00631D00"/>
    <w:rsid w:val="006326B6"/>
    <w:rsid w:val="0063284C"/>
    <w:rsid w:val="00632EA7"/>
    <w:rsid w:val="0063337E"/>
    <w:rsid w:val="006336AC"/>
    <w:rsid w:val="00633D83"/>
    <w:rsid w:val="00633DE7"/>
    <w:rsid w:val="00634E8E"/>
    <w:rsid w:val="006353F5"/>
    <w:rsid w:val="006355C2"/>
    <w:rsid w:val="00636398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345C"/>
    <w:rsid w:val="00643475"/>
    <w:rsid w:val="00643673"/>
    <w:rsid w:val="0064396A"/>
    <w:rsid w:val="00643A60"/>
    <w:rsid w:val="0064404C"/>
    <w:rsid w:val="0064503A"/>
    <w:rsid w:val="00645F60"/>
    <w:rsid w:val="0064624E"/>
    <w:rsid w:val="00647230"/>
    <w:rsid w:val="00647ADE"/>
    <w:rsid w:val="00650AB9"/>
    <w:rsid w:val="00650EEB"/>
    <w:rsid w:val="00651227"/>
    <w:rsid w:val="00651439"/>
    <w:rsid w:val="00653162"/>
    <w:rsid w:val="00653B2B"/>
    <w:rsid w:val="00655733"/>
    <w:rsid w:val="00655751"/>
    <w:rsid w:val="00655ACD"/>
    <w:rsid w:val="00655F1C"/>
    <w:rsid w:val="0065609B"/>
    <w:rsid w:val="00656374"/>
    <w:rsid w:val="00656668"/>
    <w:rsid w:val="006566E3"/>
    <w:rsid w:val="00656A92"/>
    <w:rsid w:val="00656DDE"/>
    <w:rsid w:val="00657E56"/>
    <w:rsid w:val="0066011D"/>
    <w:rsid w:val="006601C6"/>
    <w:rsid w:val="006607C0"/>
    <w:rsid w:val="006613A6"/>
    <w:rsid w:val="00661BCA"/>
    <w:rsid w:val="006623DD"/>
    <w:rsid w:val="006627A2"/>
    <w:rsid w:val="006634E6"/>
    <w:rsid w:val="0066359C"/>
    <w:rsid w:val="00663BF2"/>
    <w:rsid w:val="00663C2D"/>
    <w:rsid w:val="00663E40"/>
    <w:rsid w:val="006640B4"/>
    <w:rsid w:val="00664971"/>
    <w:rsid w:val="006655EE"/>
    <w:rsid w:val="006669B6"/>
    <w:rsid w:val="0066738B"/>
    <w:rsid w:val="00667EE7"/>
    <w:rsid w:val="00670237"/>
    <w:rsid w:val="00670922"/>
    <w:rsid w:val="00670BE1"/>
    <w:rsid w:val="00670E9F"/>
    <w:rsid w:val="00671547"/>
    <w:rsid w:val="0067218F"/>
    <w:rsid w:val="006722F9"/>
    <w:rsid w:val="006726A3"/>
    <w:rsid w:val="00672814"/>
    <w:rsid w:val="00672B38"/>
    <w:rsid w:val="00672CCE"/>
    <w:rsid w:val="00672F9A"/>
    <w:rsid w:val="00673916"/>
    <w:rsid w:val="006741D6"/>
    <w:rsid w:val="006741F2"/>
    <w:rsid w:val="00674721"/>
    <w:rsid w:val="00674CC3"/>
    <w:rsid w:val="00675C72"/>
    <w:rsid w:val="00676901"/>
    <w:rsid w:val="0067719C"/>
    <w:rsid w:val="006771F9"/>
    <w:rsid w:val="0067767A"/>
    <w:rsid w:val="006776D7"/>
    <w:rsid w:val="006777B6"/>
    <w:rsid w:val="00677915"/>
    <w:rsid w:val="00680143"/>
    <w:rsid w:val="0068021F"/>
    <w:rsid w:val="00680D2B"/>
    <w:rsid w:val="00681003"/>
    <w:rsid w:val="006817C9"/>
    <w:rsid w:val="006821BD"/>
    <w:rsid w:val="006821D2"/>
    <w:rsid w:val="00682331"/>
    <w:rsid w:val="00682A5C"/>
    <w:rsid w:val="00682EA0"/>
    <w:rsid w:val="00683094"/>
    <w:rsid w:val="00683ECE"/>
    <w:rsid w:val="00684B5D"/>
    <w:rsid w:val="00684D0F"/>
    <w:rsid w:val="00684D7B"/>
    <w:rsid w:val="00685459"/>
    <w:rsid w:val="006868BE"/>
    <w:rsid w:val="00686BEA"/>
    <w:rsid w:val="006874FF"/>
    <w:rsid w:val="0068771A"/>
    <w:rsid w:val="00687B52"/>
    <w:rsid w:val="006906F0"/>
    <w:rsid w:val="00690B32"/>
    <w:rsid w:val="00691D35"/>
    <w:rsid w:val="00692288"/>
    <w:rsid w:val="00692947"/>
    <w:rsid w:val="00693420"/>
    <w:rsid w:val="00693EE0"/>
    <w:rsid w:val="0069540A"/>
    <w:rsid w:val="006956A6"/>
    <w:rsid w:val="0069587A"/>
    <w:rsid w:val="00695BA8"/>
    <w:rsid w:val="00695FC2"/>
    <w:rsid w:val="0069601D"/>
    <w:rsid w:val="00696949"/>
    <w:rsid w:val="00697052"/>
    <w:rsid w:val="00697157"/>
    <w:rsid w:val="00697951"/>
    <w:rsid w:val="00697BAE"/>
    <w:rsid w:val="006A0A9A"/>
    <w:rsid w:val="006A0AE9"/>
    <w:rsid w:val="006A1AF7"/>
    <w:rsid w:val="006A1E84"/>
    <w:rsid w:val="006A27A1"/>
    <w:rsid w:val="006A282A"/>
    <w:rsid w:val="006A3A20"/>
    <w:rsid w:val="006A3B54"/>
    <w:rsid w:val="006A4602"/>
    <w:rsid w:val="006A46FB"/>
    <w:rsid w:val="006A5E28"/>
    <w:rsid w:val="006A5E37"/>
    <w:rsid w:val="006A5EAB"/>
    <w:rsid w:val="006A697B"/>
    <w:rsid w:val="006A6DB4"/>
    <w:rsid w:val="006A7AFF"/>
    <w:rsid w:val="006B06EB"/>
    <w:rsid w:val="006B07F1"/>
    <w:rsid w:val="006B1816"/>
    <w:rsid w:val="006B1BE0"/>
    <w:rsid w:val="006B1D6F"/>
    <w:rsid w:val="006B1E42"/>
    <w:rsid w:val="006B204A"/>
    <w:rsid w:val="006B2099"/>
    <w:rsid w:val="006B235E"/>
    <w:rsid w:val="006B2533"/>
    <w:rsid w:val="006B2B32"/>
    <w:rsid w:val="006B30F3"/>
    <w:rsid w:val="006B31F0"/>
    <w:rsid w:val="006B50CF"/>
    <w:rsid w:val="006B5460"/>
    <w:rsid w:val="006B639B"/>
    <w:rsid w:val="006B796F"/>
    <w:rsid w:val="006B7ED0"/>
    <w:rsid w:val="006C0238"/>
    <w:rsid w:val="006C03B8"/>
    <w:rsid w:val="006C100F"/>
    <w:rsid w:val="006C1F08"/>
    <w:rsid w:val="006C2A21"/>
    <w:rsid w:val="006C2B12"/>
    <w:rsid w:val="006C2FDC"/>
    <w:rsid w:val="006C3863"/>
    <w:rsid w:val="006C38B9"/>
    <w:rsid w:val="006C39AC"/>
    <w:rsid w:val="006C4A4B"/>
    <w:rsid w:val="006C4D67"/>
    <w:rsid w:val="006C4ECD"/>
    <w:rsid w:val="006C5211"/>
    <w:rsid w:val="006C5805"/>
    <w:rsid w:val="006C590F"/>
    <w:rsid w:val="006C5CFF"/>
    <w:rsid w:val="006C5EC9"/>
    <w:rsid w:val="006C6059"/>
    <w:rsid w:val="006C633B"/>
    <w:rsid w:val="006C6A31"/>
    <w:rsid w:val="006C6AE0"/>
    <w:rsid w:val="006C6CF7"/>
    <w:rsid w:val="006C7522"/>
    <w:rsid w:val="006D0B9C"/>
    <w:rsid w:val="006D1806"/>
    <w:rsid w:val="006D21E6"/>
    <w:rsid w:val="006D2406"/>
    <w:rsid w:val="006D2701"/>
    <w:rsid w:val="006D2768"/>
    <w:rsid w:val="006D27E8"/>
    <w:rsid w:val="006D2846"/>
    <w:rsid w:val="006D338F"/>
    <w:rsid w:val="006D3AC2"/>
    <w:rsid w:val="006D3AC9"/>
    <w:rsid w:val="006D4105"/>
    <w:rsid w:val="006D46E9"/>
    <w:rsid w:val="006D587C"/>
    <w:rsid w:val="006D59F3"/>
    <w:rsid w:val="006D5C05"/>
    <w:rsid w:val="006D630F"/>
    <w:rsid w:val="006D63B3"/>
    <w:rsid w:val="006D6F08"/>
    <w:rsid w:val="006D70A5"/>
    <w:rsid w:val="006D7606"/>
    <w:rsid w:val="006E04FE"/>
    <w:rsid w:val="006E05DF"/>
    <w:rsid w:val="006E062C"/>
    <w:rsid w:val="006E083E"/>
    <w:rsid w:val="006E17F7"/>
    <w:rsid w:val="006E21EA"/>
    <w:rsid w:val="006E28B7"/>
    <w:rsid w:val="006E2CE3"/>
    <w:rsid w:val="006E2FB7"/>
    <w:rsid w:val="006E31BC"/>
    <w:rsid w:val="006E3310"/>
    <w:rsid w:val="006E35A5"/>
    <w:rsid w:val="006E3AC3"/>
    <w:rsid w:val="006E3D49"/>
    <w:rsid w:val="006E47BC"/>
    <w:rsid w:val="006E4C7F"/>
    <w:rsid w:val="006E4E39"/>
    <w:rsid w:val="006E50B5"/>
    <w:rsid w:val="006E565E"/>
    <w:rsid w:val="006E5C98"/>
    <w:rsid w:val="006E5EAD"/>
    <w:rsid w:val="006E5FA3"/>
    <w:rsid w:val="006E673D"/>
    <w:rsid w:val="006E6EC8"/>
    <w:rsid w:val="006E7873"/>
    <w:rsid w:val="006E7898"/>
    <w:rsid w:val="006E7D3B"/>
    <w:rsid w:val="006F01B6"/>
    <w:rsid w:val="006F1B70"/>
    <w:rsid w:val="006F2117"/>
    <w:rsid w:val="006F21A8"/>
    <w:rsid w:val="006F2235"/>
    <w:rsid w:val="006F263E"/>
    <w:rsid w:val="006F2DD7"/>
    <w:rsid w:val="006F341D"/>
    <w:rsid w:val="006F3931"/>
    <w:rsid w:val="006F3CDE"/>
    <w:rsid w:val="006F415D"/>
    <w:rsid w:val="006F4344"/>
    <w:rsid w:val="006F4D8E"/>
    <w:rsid w:val="006F50BB"/>
    <w:rsid w:val="006F51DD"/>
    <w:rsid w:val="006F51E2"/>
    <w:rsid w:val="006F5639"/>
    <w:rsid w:val="006F574B"/>
    <w:rsid w:val="006F58D4"/>
    <w:rsid w:val="006F5C2C"/>
    <w:rsid w:val="006F5EBE"/>
    <w:rsid w:val="006F6843"/>
    <w:rsid w:val="006F74C2"/>
    <w:rsid w:val="006F794B"/>
    <w:rsid w:val="006F7E6F"/>
    <w:rsid w:val="00700F32"/>
    <w:rsid w:val="00701BC8"/>
    <w:rsid w:val="00701EAD"/>
    <w:rsid w:val="00701F6D"/>
    <w:rsid w:val="00701FE4"/>
    <w:rsid w:val="00702B6B"/>
    <w:rsid w:val="0070346E"/>
    <w:rsid w:val="00704EDB"/>
    <w:rsid w:val="0070537F"/>
    <w:rsid w:val="007057B5"/>
    <w:rsid w:val="00706101"/>
    <w:rsid w:val="0070640D"/>
    <w:rsid w:val="0070658A"/>
    <w:rsid w:val="00707072"/>
    <w:rsid w:val="00707D61"/>
    <w:rsid w:val="00707F10"/>
    <w:rsid w:val="007116B4"/>
    <w:rsid w:val="00711FF0"/>
    <w:rsid w:val="00712287"/>
    <w:rsid w:val="00712772"/>
    <w:rsid w:val="00712775"/>
    <w:rsid w:val="00712882"/>
    <w:rsid w:val="0071291B"/>
    <w:rsid w:val="00713308"/>
    <w:rsid w:val="007142F8"/>
    <w:rsid w:val="007145B7"/>
    <w:rsid w:val="007148D3"/>
    <w:rsid w:val="00715B9A"/>
    <w:rsid w:val="007160F6"/>
    <w:rsid w:val="00716359"/>
    <w:rsid w:val="00716977"/>
    <w:rsid w:val="007172A4"/>
    <w:rsid w:val="00717D52"/>
    <w:rsid w:val="00717EC8"/>
    <w:rsid w:val="00720129"/>
    <w:rsid w:val="007207E0"/>
    <w:rsid w:val="00720A29"/>
    <w:rsid w:val="00720E14"/>
    <w:rsid w:val="00720FB2"/>
    <w:rsid w:val="00721593"/>
    <w:rsid w:val="007217B4"/>
    <w:rsid w:val="00721D68"/>
    <w:rsid w:val="007231C6"/>
    <w:rsid w:val="0072359E"/>
    <w:rsid w:val="0072441E"/>
    <w:rsid w:val="00725CAB"/>
    <w:rsid w:val="00725CDF"/>
    <w:rsid w:val="00726300"/>
    <w:rsid w:val="00726422"/>
    <w:rsid w:val="00726EA6"/>
    <w:rsid w:val="00727208"/>
    <w:rsid w:val="00727467"/>
    <w:rsid w:val="0072766F"/>
    <w:rsid w:val="00727680"/>
    <w:rsid w:val="00727BE1"/>
    <w:rsid w:val="007301DD"/>
    <w:rsid w:val="00731767"/>
    <w:rsid w:val="00733315"/>
    <w:rsid w:val="00733BDE"/>
    <w:rsid w:val="0073415E"/>
    <w:rsid w:val="00734874"/>
    <w:rsid w:val="007348B1"/>
    <w:rsid w:val="00734B23"/>
    <w:rsid w:val="007353F0"/>
    <w:rsid w:val="007356CD"/>
    <w:rsid w:val="00735A69"/>
    <w:rsid w:val="007361C8"/>
    <w:rsid w:val="007362A6"/>
    <w:rsid w:val="00736657"/>
    <w:rsid w:val="0073666A"/>
    <w:rsid w:val="00736D7D"/>
    <w:rsid w:val="00737F7B"/>
    <w:rsid w:val="00740E58"/>
    <w:rsid w:val="007429DC"/>
    <w:rsid w:val="00744376"/>
    <w:rsid w:val="007445A0"/>
    <w:rsid w:val="0074524B"/>
    <w:rsid w:val="00745C9E"/>
    <w:rsid w:val="00746B70"/>
    <w:rsid w:val="00746CED"/>
    <w:rsid w:val="007474EC"/>
    <w:rsid w:val="007475F9"/>
    <w:rsid w:val="00747BA4"/>
    <w:rsid w:val="00747D8B"/>
    <w:rsid w:val="00750C88"/>
    <w:rsid w:val="00750FA1"/>
    <w:rsid w:val="00751228"/>
    <w:rsid w:val="007512FB"/>
    <w:rsid w:val="00752885"/>
    <w:rsid w:val="007529C3"/>
    <w:rsid w:val="00753850"/>
    <w:rsid w:val="007543B1"/>
    <w:rsid w:val="00754C5E"/>
    <w:rsid w:val="007552B3"/>
    <w:rsid w:val="00755349"/>
    <w:rsid w:val="007556C9"/>
    <w:rsid w:val="00755904"/>
    <w:rsid w:val="007560FD"/>
    <w:rsid w:val="0075619E"/>
    <w:rsid w:val="0075634C"/>
    <w:rsid w:val="007571E1"/>
    <w:rsid w:val="0075720C"/>
    <w:rsid w:val="00757633"/>
    <w:rsid w:val="00757746"/>
    <w:rsid w:val="00757F47"/>
    <w:rsid w:val="007604B2"/>
    <w:rsid w:val="00760515"/>
    <w:rsid w:val="00760737"/>
    <w:rsid w:val="007616B3"/>
    <w:rsid w:val="00761953"/>
    <w:rsid w:val="00761E43"/>
    <w:rsid w:val="007630EA"/>
    <w:rsid w:val="00763A6D"/>
    <w:rsid w:val="00764CC5"/>
    <w:rsid w:val="00765281"/>
    <w:rsid w:val="00765381"/>
    <w:rsid w:val="007658A5"/>
    <w:rsid w:val="00765AEE"/>
    <w:rsid w:val="00765B0D"/>
    <w:rsid w:val="00765BBF"/>
    <w:rsid w:val="00766BAD"/>
    <w:rsid w:val="00767A43"/>
    <w:rsid w:val="0077013A"/>
    <w:rsid w:val="00770154"/>
    <w:rsid w:val="00772534"/>
    <w:rsid w:val="00772584"/>
    <w:rsid w:val="007730BD"/>
    <w:rsid w:val="00773531"/>
    <w:rsid w:val="00773807"/>
    <w:rsid w:val="00773879"/>
    <w:rsid w:val="0077428B"/>
    <w:rsid w:val="007755F2"/>
    <w:rsid w:val="007762C9"/>
    <w:rsid w:val="00776971"/>
    <w:rsid w:val="00777B08"/>
    <w:rsid w:val="00777CEB"/>
    <w:rsid w:val="007802A7"/>
    <w:rsid w:val="00780462"/>
    <w:rsid w:val="00780D5D"/>
    <w:rsid w:val="0078131E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673"/>
    <w:rsid w:val="00783982"/>
    <w:rsid w:val="00783E02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AAA"/>
    <w:rsid w:val="00790B0C"/>
    <w:rsid w:val="00790E4F"/>
    <w:rsid w:val="00790EA3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8D5"/>
    <w:rsid w:val="007959F1"/>
    <w:rsid w:val="00795AE2"/>
    <w:rsid w:val="00795C92"/>
    <w:rsid w:val="00795E6B"/>
    <w:rsid w:val="00795F6F"/>
    <w:rsid w:val="00796231"/>
    <w:rsid w:val="00796F14"/>
    <w:rsid w:val="00797F56"/>
    <w:rsid w:val="007A1CB3"/>
    <w:rsid w:val="007A20E2"/>
    <w:rsid w:val="007A2A47"/>
    <w:rsid w:val="007A2CF7"/>
    <w:rsid w:val="007A2F5C"/>
    <w:rsid w:val="007A306F"/>
    <w:rsid w:val="007A3472"/>
    <w:rsid w:val="007A3C8F"/>
    <w:rsid w:val="007A4023"/>
    <w:rsid w:val="007A43A6"/>
    <w:rsid w:val="007A4A85"/>
    <w:rsid w:val="007A5274"/>
    <w:rsid w:val="007A55EF"/>
    <w:rsid w:val="007A58A6"/>
    <w:rsid w:val="007A6600"/>
    <w:rsid w:val="007A7354"/>
    <w:rsid w:val="007A7C57"/>
    <w:rsid w:val="007B1199"/>
    <w:rsid w:val="007B15A8"/>
    <w:rsid w:val="007B15C9"/>
    <w:rsid w:val="007B1AAB"/>
    <w:rsid w:val="007B1C2B"/>
    <w:rsid w:val="007B27C6"/>
    <w:rsid w:val="007B2F2C"/>
    <w:rsid w:val="007B354E"/>
    <w:rsid w:val="007B3702"/>
    <w:rsid w:val="007B3905"/>
    <w:rsid w:val="007B3D2D"/>
    <w:rsid w:val="007B4E76"/>
    <w:rsid w:val="007B4EB4"/>
    <w:rsid w:val="007B50AE"/>
    <w:rsid w:val="007B51DF"/>
    <w:rsid w:val="007B55A3"/>
    <w:rsid w:val="007B55AC"/>
    <w:rsid w:val="007B565D"/>
    <w:rsid w:val="007B6FFF"/>
    <w:rsid w:val="007C05DD"/>
    <w:rsid w:val="007C0ACB"/>
    <w:rsid w:val="007C0C9F"/>
    <w:rsid w:val="007C0E11"/>
    <w:rsid w:val="007C13ED"/>
    <w:rsid w:val="007C1EE8"/>
    <w:rsid w:val="007C20F6"/>
    <w:rsid w:val="007C24AB"/>
    <w:rsid w:val="007C2E19"/>
    <w:rsid w:val="007C3D18"/>
    <w:rsid w:val="007C3E73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786"/>
    <w:rsid w:val="007D0EAF"/>
    <w:rsid w:val="007D1027"/>
    <w:rsid w:val="007D137B"/>
    <w:rsid w:val="007D1AC9"/>
    <w:rsid w:val="007D1FCB"/>
    <w:rsid w:val="007D1FFB"/>
    <w:rsid w:val="007D29F2"/>
    <w:rsid w:val="007D2EA2"/>
    <w:rsid w:val="007D347F"/>
    <w:rsid w:val="007D4892"/>
    <w:rsid w:val="007D5309"/>
    <w:rsid w:val="007D58B4"/>
    <w:rsid w:val="007D5901"/>
    <w:rsid w:val="007D62AF"/>
    <w:rsid w:val="007D632D"/>
    <w:rsid w:val="007D6EF3"/>
    <w:rsid w:val="007D7526"/>
    <w:rsid w:val="007D763B"/>
    <w:rsid w:val="007E0364"/>
    <w:rsid w:val="007E0580"/>
    <w:rsid w:val="007E0B55"/>
    <w:rsid w:val="007E150A"/>
    <w:rsid w:val="007E16A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9FD"/>
    <w:rsid w:val="007E6C28"/>
    <w:rsid w:val="007E6EA4"/>
    <w:rsid w:val="007E6F09"/>
    <w:rsid w:val="007E7091"/>
    <w:rsid w:val="007E70BB"/>
    <w:rsid w:val="007E7521"/>
    <w:rsid w:val="007F03D1"/>
    <w:rsid w:val="007F0B67"/>
    <w:rsid w:val="007F1388"/>
    <w:rsid w:val="007F1713"/>
    <w:rsid w:val="007F3056"/>
    <w:rsid w:val="007F30B7"/>
    <w:rsid w:val="007F31D4"/>
    <w:rsid w:val="007F3AD7"/>
    <w:rsid w:val="007F49C8"/>
    <w:rsid w:val="007F5D6F"/>
    <w:rsid w:val="007F6B18"/>
    <w:rsid w:val="007F7004"/>
    <w:rsid w:val="00800A59"/>
    <w:rsid w:val="00800FF0"/>
    <w:rsid w:val="00801259"/>
    <w:rsid w:val="008019AB"/>
    <w:rsid w:val="00801AAC"/>
    <w:rsid w:val="0080223B"/>
    <w:rsid w:val="00802E78"/>
    <w:rsid w:val="008034DE"/>
    <w:rsid w:val="00803FAE"/>
    <w:rsid w:val="0080409E"/>
    <w:rsid w:val="00804745"/>
    <w:rsid w:val="0080481B"/>
    <w:rsid w:val="0080503E"/>
    <w:rsid w:val="00805290"/>
    <w:rsid w:val="008052B8"/>
    <w:rsid w:val="0080605F"/>
    <w:rsid w:val="008060AD"/>
    <w:rsid w:val="00807786"/>
    <w:rsid w:val="00810C88"/>
    <w:rsid w:val="00811FCB"/>
    <w:rsid w:val="00812E15"/>
    <w:rsid w:val="00812FA4"/>
    <w:rsid w:val="008130E1"/>
    <w:rsid w:val="008130F9"/>
    <w:rsid w:val="008132E5"/>
    <w:rsid w:val="00813436"/>
    <w:rsid w:val="00815273"/>
    <w:rsid w:val="00815659"/>
    <w:rsid w:val="008158D6"/>
    <w:rsid w:val="00815BEC"/>
    <w:rsid w:val="00815D09"/>
    <w:rsid w:val="008169C4"/>
    <w:rsid w:val="00817196"/>
    <w:rsid w:val="00817A92"/>
    <w:rsid w:val="008200CE"/>
    <w:rsid w:val="00820A73"/>
    <w:rsid w:val="0082124D"/>
    <w:rsid w:val="00821EFC"/>
    <w:rsid w:val="00821F34"/>
    <w:rsid w:val="00822A3A"/>
    <w:rsid w:val="008235DB"/>
    <w:rsid w:val="008240B9"/>
    <w:rsid w:val="00824AB4"/>
    <w:rsid w:val="00824B02"/>
    <w:rsid w:val="008259D8"/>
    <w:rsid w:val="00825C42"/>
    <w:rsid w:val="00825D25"/>
    <w:rsid w:val="00826CCD"/>
    <w:rsid w:val="0082755A"/>
    <w:rsid w:val="008275FE"/>
    <w:rsid w:val="00827D6F"/>
    <w:rsid w:val="00831DFA"/>
    <w:rsid w:val="00832376"/>
    <w:rsid w:val="00832794"/>
    <w:rsid w:val="00832C4C"/>
    <w:rsid w:val="0083321F"/>
    <w:rsid w:val="00833DE0"/>
    <w:rsid w:val="00834B41"/>
    <w:rsid w:val="00834E03"/>
    <w:rsid w:val="008359E6"/>
    <w:rsid w:val="008362FC"/>
    <w:rsid w:val="00836307"/>
    <w:rsid w:val="008376AC"/>
    <w:rsid w:val="0083792B"/>
    <w:rsid w:val="00837D05"/>
    <w:rsid w:val="00837EA5"/>
    <w:rsid w:val="00837EDA"/>
    <w:rsid w:val="00837F6B"/>
    <w:rsid w:val="0084044A"/>
    <w:rsid w:val="008407DD"/>
    <w:rsid w:val="00841D38"/>
    <w:rsid w:val="0084436A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9B5"/>
    <w:rsid w:val="00847E30"/>
    <w:rsid w:val="0085042A"/>
    <w:rsid w:val="00850CEC"/>
    <w:rsid w:val="00851ADE"/>
    <w:rsid w:val="00851E73"/>
    <w:rsid w:val="00852C9F"/>
    <w:rsid w:val="00854639"/>
    <w:rsid w:val="00854A60"/>
    <w:rsid w:val="0085544A"/>
    <w:rsid w:val="00855B06"/>
    <w:rsid w:val="00856911"/>
    <w:rsid w:val="00856917"/>
    <w:rsid w:val="00856B1D"/>
    <w:rsid w:val="00856BA4"/>
    <w:rsid w:val="00856C61"/>
    <w:rsid w:val="00856FE8"/>
    <w:rsid w:val="00857C3A"/>
    <w:rsid w:val="00857E8D"/>
    <w:rsid w:val="00857F60"/>
    <w:rsid w:val="00862397"/>
    <w:rsid w:val="0086251D"/>
    <w:rsid w:val="0086325B"/>
    <w:rsid w:val="00863435"/>
    <w:rsid w:val="00863F02"/>
    <w:rsid w:val="00866A86"/>
    <w:rsid w:val="00866CB2"/>
    <w:rsid w:val="008677FD"/>
    <w:rsid w:val="00867F7D"/>
    <w:rsid w:val="00867F91"/>
    <w:rsid w:val="0087043E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87E"/>
    <w:rsid w:val="00872E79"/>
    <w:rsid w:val="00873732"/>
    <w:rsid w:val="0087429E"/>
    <w:rsid w:val="00874312"/>
    <w:rsid w:val="0087437C"/>
    <w:rsid w:val="00874F81"/>
    <w:rsid w:val="00875032"/>
    <w:rsid w:val="00875CD7"/>
    <w:rsid w:val="00875E97"/>
    <w:rsid w:val="00875EC6"/>
    <w:rsid w:val="0087621E"/>
    <w:rsid w:val="00876466"/>
    <w:rsid w:val="00876B4D"/>
    <w:rsid w:val="0087707E"/>
    <w:rsid w:val="00877265"/>
    <w:rsid w:val="00877DB2"/>
    <w:rsid w:val="00877EF3"/>
    <w:rsid w:val="00877F18"/>
    <w:rsid w:val="008804BF"/>
    <w:rsid w:val="00880622"/>
    <w:rsid w:val="00880810"/>
    <w:rsid w:val="00880C26"/>
    <w:rsid w:val="00882D5D"/>
    <w:rsid w:val="008833F5"/>
    <w:rsid w:val="008833FB"/>
    <w:rsid w:val="00883AAB"/>
    <w:rsid w:val="008840EF"/>
    <w:rsid w:val="008842A1"/>
    <w:rsid w:val="008842DA"/>
    <w:rsid w:val="00885E87"/>
    <w:rsid w:val="00890432"/>
    <w:rsid w:val="00890571"/>
    <w:rsid w:val="00890C55"/>
    <w:rsid w:val="00890EBA"/>
    <w:rsid w:val="0089119A"/>
    <w:rsid w:val="00892215"/>
    <w:rsid w:val="00893BB0"/>
    <w:rsid w:val="00893EF3"/>
    <w:rsid w:val="00894419"/>
    <w:rsid w:val="00894520"/>
    <w:rsid w:val="00894594"/>
    <w:rsid w:val="0089460D"/>
    <w:rsid w:val="00894A88"/>
    <w:rsid w:val="00894D6D"/>
    <w:rsid w:val="0089529C"/>
    <w:rsid w:val="00895386"/>
    <w:rsid w:val="00895722"/>
    <w:rsid w:val="00895B85"/>
    <w:rsid w:val="008960B7"/>
    <w:rsid w:val="00896A80"/>
    <w:rsid w:val="00897159"/>
    <w:rsid w:val="0089724F"/>
    <w:rsid w:val="008A041D"/>
    <w:rsid w:val="008A1362"/>
    <w:rsid w:val="008A1C20"/>
    <w:rsid w:val="008A21F2"/>
    <w:rsid w:val="008A21FF"/>
    <w:rsid w:val="008A2CE2"/>
    <w:rsid w:val="008A30AC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5F4"/>
    <w:rsid w:val="008B592A"/>
    <w:rsid w:val="008B5CE9"/>
    <w:rsid w:val="008B5DC6"/>
    <w:rsid w:val="008B6712"/>
    <w:rsid w:val="008B7155"/>
    <w:rsid w:val="008B7B5C"/>
    <w:rsid w:val="008B7D6F"/>
    <w:rsid w:val="008C0613"/>
    <w:rsid w:val="008C0C99"/>
    <w:rsid w:val="008C0FD4"/>
    <w:rsid w:val="008C14B5"/>
    <w:rsid w:val="008C1527"/>
    <w:rsid w:val="008C2017"/>
    <w:rsid w:val="008C2328"/>
    <w:rsid w:val="008C256E"/>
    <w:rsid w:val="008C2AA7"/>
    <w:rsid w:val="008C38C7"/>
    <w:rsid w:val="008C42F8"/>
    <w:rsid w:val="008C45E3"/>
    <w:rsid w:val="008C4621"/>
    <w:rsid w:val="008C483A"/>
    <w:rsid w:val="008C4958"/>
    <w:rsid w:val="008C4BAA"/>
    <w:rsid w:val="008C4C64"/>
    <w:rsid w:val="008C55AE"/>
    <w:rsid w:val="008C6AE8"/>
    <w:rsid w:val="008C6D30"/>
    <w:rsid w:val="008C6DCD"/>
    <w:rsid w:val="008C7573"/>
    <w:rsid w:val="008D0A60"/>
    <w:rsid w:val="008D0C67"/>
    <w:rsid w:val="008D1E9B"/>
    <w:rsid w:val="008D2874"/>
    <w:rsid w:val="008D2EF8"/>
    <w:rsid w:val="008D337A"/>
    <w:rsid w:val="008D346C"/>
    <w:rsid w:val="008D34F1"/>
    <w:rsid w:val="008D395B"/>
    <w:rsid w:val="008D39D8"/>
    <w:rsid w:val="008D4744"/>
    <w:rsid w:val="008D4B3C"/>
    <w:rsid w:val="008D4BF2"/>
    <w:rsid w:val="008D500F"/>
    <w:rsid w:val="008D5CCD"/>
    <w:rsid w:val="008D6737"/>
    <w:rsid w:val="008D6AD5"/>
    <w:rsid w:val="008D6D1A"/>
    <w:rsid w:val="008E065E"/>
    <w:rsid w:val="008E07DC"/>
    <w:rsid w:val="008E08E7"/>
    <w:rsid w:val="008E0927"/>
    <w:rsid w:val="008E0F80"/>
    <w:rsid w:val="008E159E"/>
    <w:rsid w:val="008E1723"/>
    <w:rsid w:val="008E1909"/>
    <w:rsid w:val="008E1D70"/>
    <w:rsid w:val="008E25F3"/>
    <w:rsid w:val="008E27AD"/>
    <w:rsid w:val="008E401E"/>
    <w:rsid w:val="008E42B0"/>
    <w:rsid w:val="008E4776"/>
    <w:rsid w:val="008E482B"/>
    <w:rsid w:val="008E6605"/>
    <w:rsid w:val="008E72DB"/>
    <w:rsid w:val="008F10E9"/>
    <w:rsid w:val="008F1C35"/>
    <w:rsid w:val="008F1D4D"/>
    <w:rsid w:val="008F1EAB"/>
    <w:rsid w:val="008F33DC"/>
    <w:rsid w:val="008F3989"/>
    <w:rsid w:val="008F3DA0"/>
    <w:rsid w:val="008F477F"/>
    <w:rsid w:val="008F681B"/>
    <w:rsid w:val="008F6FD2"/>
    <w:rsid w:val="009001A6"/>
    <w:rsid w:val="00900AAC"/>
    <w:rsid w:val="00900D06"/>
    <w:rsid w:val="00900F22"/>
    <w:rsid w:val="009013D1"/>
    <w:rsid w:val="00901F29"/>
    <w:rsid w:val="009020AD"/>
    <w:rsid w:val="009021F6"/>
    <w:rsid w:val="00902350"/>
    <w:rsid w:val="009024C4"/>
    <w:rsid w:val="00902A9A"/>
    <w:rsid w:val="009032D6"/>
    <w:rsid w:val="0090336B"/>
    <w:rsid w:val="00903A3A"/>
    <w:rsid w:val="00904510"/>
    <w:rsid w:val="009053AA"/>
    <w:rsid w:val="00906939"/>
    <w:rsid w:val="009069F6"/>
    <w:rsid w:val="00906CC5"/>
    <w:rsid w:val="009075DE"/>
    <w:rsid w:val="0091019E"/>
    <w:rsid w:val="00910B7D"/>
    <w:rsid w:val="00911DFB"/>
    <w:rsid w:val="00912325"/>
    <w:rsid w:val="00913257"/>
    <w:rsid w:val="009139D9"/>
    <w:rsid w:val="00914178"/>
    <w:rsid w:val="009144AE"/>
    <w:rsid w:val="00914AD8"/>
    <w:rsid w:val="009154AA"/>
    <w:rsid w:val="00915975"/>
    <w:rsid w:val="00916079"/>
    <w:rsid w:val="0091692E"/>
    <w:rsid w:val="00917948"/>
    <w:rsid w:val="00917CE9"/>
    <w:rsid w:val="00920358"/>
    <w:rsid w:val="00920A5E"/>
    <w:rsid w:val="00920B5C"/>
    <w:rsid w:val="00920BF2"/>
    <w:rsid w:val="00920E7D"/>
    <w:rsid w:val="009213F7"/>
    <w:rsid w:val="009215F7"/>
    <w:rsid w:val="0092160C"/>
    <w:rsid w:val="00921C62"/>
    <w:rsid w:val="00922010"/>
    <w:rsid w:val="00922216"/>
    <w:rsid w:val="0092236B"/>
    <w:rsid w:val="00922796"/>
    <w:rsid w:val="00922B0A"/>
    <w:rsid w:val="00922B4B"/>
    <w:rsid w:val="00922B9C"/>
    <w:rsid w:val="009245BB"/>
    <w:rsid w:val="009254C9"/>
    <w:rsid w:val="009279D3"/>
    <w:rsid w:val="00927B3F"/>
    <w:rsid w:val="00930CCF"/>
    <w:rsid w:val="00930E68"/>
    <w:rsid w:val="00931148"/>
    <w:rsid w:val="00931AFB"/>
    <w:rsid w:val="00931BD9"/>
    <w:rsid w:val="00932D0C"/>
    <w:rsid w:val="009335EE"/>
    <w:rsid w:val="009336BF"/>
    <w:rsid w:val="00933CC1"/>
    <w:rsid w:val="00934191"/>
    <w:rsid w:val="00936165"/>
    <w:rsid w:val="00936321"/>
    <w:rsid w:val="009368F3"/>
    <w:rsid w:val="00936EA7"/>
    <w:rsid w:val="00937DFF"/>
    <w:rsid w:val="00940E12"/>
    <w:rsid w:val="00940F8D"/>
    <w:rsid w:val="00941636"/>
    <w:rsid w:val="009423A5"/>
    <w:rsid w:val="009424D7"/>
    <w:rsid w:val="00943742"/>
    <w:rsid w:val="00943820"/>
    <w:rsid w:val="00943CC2"/>
    <w:rsid w:val="009443BA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33E3"/>
    <w:rsid w:val="00953454"/>
    <w:rsid w:val="00953920"/>
    <w:rsid w:val="00953D47"/>
    <w:rsid w:val="009545BB"/>
    <w:rsid w:val="00954F4F"/>
    <w:rsid w:val="00955BA3"/>
    <w:rsid w:val="0095681E"/>
    <w:rsid w:val="00956EFA"/>
    <w:rsid w:val="009572D4"/>
    <w:rsid w:val="009573BE"/>
    <w:rsid w:val="00957D3C"/>
    <w:rsid w:val="00960696"/>
    <w:rsid w:val="009613CD"/>
    <w:rsid w:val="00961921"/>
    <w:rsid w:val="00961D6E"/>
    <w:rsid w:val="00962DAC"/>
    <w:rsid w:val="00962EB9"/>
    <w:rsid w:val="00963322"/>
    <w:rsid w:val="0096349B"/>
    <w:rsid w:val="00963E2F"/>
    <w:rsid w:val="0096430A"/>
    <w:rsid w:val="0096554B"/>
    <w:rsid w:val="009656F0"/>
    <w:rsid w:val="0096584A"/>
    <w:rsid w:val="0096628C"/>
    <w:rsid w:val="00966B20"/>
    <w:rsid w:val="00966FD1"/>
    <w:rsid w:val="00966FDF"/>
    <w:rsid w:val="0096725B"/>
    <w:rsid w:val="00970E55"/>
    <w:rsid w:val="0097130C"/>
    <w:rsid w:val="00971F08"/>
    <w:rsid w:val="00971F94"/>
    <w:rsid w:val="00972323"/>
    <w:rsid w:val="00973984"/>
    <w:rsid w:val="00974723"/>
    <w:rsid w:val="00974F23"/>
    <w:rsid w:val="00975292"/>
    <w:rsid w:val="009759C5"/>
    <w:rsid w:val="0097602E"/>
    <w:rsid w:val="0097603D"/>
    <w:rsid w:val="009764B4"/>
    <w:rsid w:val="00976949"/>
    <w:rsid w:val="00976A48"/>
    <w:rsid w:val="00976C4B"/>
    <w:rsid w:val="00976F19"/>
    <w:rsid w:val="00980477"/>
    <w:rsid w:val="0098075D"/>
    <w:rsid w:val="0098113B"/>
    <w:rsid w:val="0098168C"/>
    <w:rsid w:val="00981B5D"/>
    <w:rsid w:val="009820FD"/>
    <w:rsid w:val="00982E8E"/>
    <w:rsid w:val="009834A9"/>
    <w:rsid w:val="0098420B"/>
    <w:rsid w:val="00984B75"/>
    <w:rsid w:val="009851A6"/>
    <w:rsid w:val="00985253"/>
    <w:rsid w:val="009853B3"/>
    <w:rsid w:val="00986322"/>
    <w:rsid w:val="00986F9F"/>
    <w:rsid w:val="009872A9"/>
    <w:rsid w:val="0098781F"/>
    <w:rsid w:val="0098796A"/>
    <w:rsid w:val="00987D72"/>
    <w:rsid w:val="009902EF"/>
    <w:rsid w:val="00990630"/>
    <w:rsid w:val="00991007"/>
    <w:rsid w:val="0099175D"/>
    <w:rsid w:val="00991761"/>
    <w:rsid w:val="00991870"/>
    <w:rsid w:val="0099225E"/>
    <w:rsid w:val="009924E3"/>
    <w:rsid w:val="00992516"/>
    <w:rsid w:val="0099299D"/>
    <w:rsid w:val="009929BE"/>
    <w:rsid w:val="0099477F"/>
    <w:rsid w:val="0099487F"/>
    <w:rsid w:val="009948B6"/>
    <w:rsid w:val="00994DCA"/>
    <w:rsid w:val="00995DBD"/>
    <w:rsid w:val="009960EC"/>
    <w:rsid w:val="00996B44"/>
    <w:rsid w:val="00996ED7"/>
    <w:rsid w:val="009970DD"/>
    <w:rsid w:val="009977B1"/>
    <w:rsid w:val="00997ADB"/>
    <w:rsid w:val="00997BF9"/>
    <w:rsid w:val="009A00CA"/>
    <w:rsid w:val="009A0442"/>
    <w:rsid w:val="009A0927"/>
    <w:rsid w:val="009A0FBA"/>
    <w:rsid w:val="009A13E6"/>
    <w:rsid w:val="009A1601"/>
    <w:rsid w:val="009A22E1"/>
    <w:rsid w:val="009A2DBD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BCF"/>
    <w:rsid w:val="009A7567"/>
    <w:rsid w:val="009B0D60"/>
    <w:rsid w:val="009B1F30"/>
    <w:rsid w:val="009B2F4F"/>
    <w:rsid w:val="009B346D"/>
    <w:rsid w:val="009B3AC2"/>
    <w:rsid w:val="009B43DF"/>
    <w:rsid w:val="009B4DF4"/>
    <w:rsid w:val="009B511E"/>
    <w:rsid w:val="009B5283"/>
    <w:rsid w:val="009B535B"/>
    <w:rsid w:val="009B564E"/>
    <w:rsid w:val="009B655E"/>
    <w:rsid w:val="009B69D5"/>
    <w:rsid w:val="009B7E87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78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D57"/>
    <w:rsid w:val="009C7EF7"/>
    <w:rsid w:val="009D038A"/>
    <w:rsid w:val="009D0B6D"/>
    <w:rsid w:val="009D189F"/>
    <w:rsid w:val="009D1931"/>
    <w:rsid w:val="009D1A0A"/>
    <w:rsid w:val="009D1E0C"/>
    <w:rsid w:val="009D21A6"/>
    <w:rsid w:val="009D22A0"/>
    <w:rsid w:val="009D249B"/>
    <w:rsid w:val="009D318D"/>
    <w:rsid w:val="009D326D"/>
    <w:rsid w:val="009D389D"/>
    <w:rsid w:val="009D45B9"/>
    <w:rsid w:val="009D4E0A"/>
    <w:rsid w:val="009D4EED"/>
    <w:rsid w:val="009D4FF0"/>
    <w:rsid w:val="009D665B"/>
    <w:rsid w:val="009D66B1"/>
    <w:rsid w:val="009D671A"/>
    <w:rsid w:val="009D69BE"/>
    <w:rsid w:val="009D703C"/>
    <w:rsid w:val="009D718F"/>
    <w:rsid w:val="009D7272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7A3"/>
    <w:rsid w:val="009E4897"/>
    <w:rsid w:val="009E54B2"/>
    <w:rsid w:val="009E54DD"/>
    <w:rsid w:val="009E55B1"/>
    <w:rsid w:val="009E61F3"/>
    <w:rsid w:val="009E6B80"/>
    <w:rsid w:val="009E78E7"/>
    <w:rsid w:val="009E7E2D"/>
    <w:rsid w:val="009F08F3"/>
    <w:rsid w:val="009F0EBC"/>
    <w:rsid w:val="009F0ED5"/>
    <w:rsid w:val="009F0F28"/>
    <w:rsid w:val="009F1A60"/>
    <w:rsid w:val="009F2069"/>
    <w:rsid w:val="009F2B8D"/>
    <w:rsid w:val="009F344F"/>
    <w:rsid w:val="009F390C"/>
    <w:rsid w:val="009F427D"/>
    <w:rsid w:val="009F487C"/>
    <w:rsid w:val="009F4B63"/>
    <w:rsid w:val="009F5ACD"/>
    <w:rsid w:val="009F5E13"/>
    <w:rsid w:val="009F5E2F"/>
    <w:rsid w:val="009F5EAE"/>
    <w:rsid w:val="009F7114"/>
    <w:rsid w:val="009F7437"/>
    <w:rsid w:val="00A00D59"/>
    <w:rsid w:val="00A01189"/>
    <w:rsid w:val="00A0185F"/>
    <w:rsid w:val="00A01D47"/>
    <w:rsid w:val="00A02E5F"/>
    <w:rsid w:val="00A0407B"/>
    <w:rsid w:val="00A048A8"/>
    <w:rsid w:val="00A04B30"/>
    <w:rsid w:val="00A04F49"/>
    <w:rsid w:val="00A05340"/>
    <w:rsid w:val="00A0635D"/>
    <w:rsid w:val="00A0642B"/>
    <w:rsid w:val="00A0672A"/>
    <w:rsid w:val="00A06CD3"/>
    <w:rsid w:val="00A06FA2"/>
    <w:rsid w:val="00A1051C"/>
    <w:rsid w:val="00A1094B"/>
    <w:rsid w:val="00A10999"/>
    <w:rsid w:val="00A11AE0"/>
    <w:rsid w:val="00A12C38"/>
    <w:rsid w:val="00A13E54"/>
    <w:rsid w:val="00A14582"/>
    <w:rsid w:val="00A14B72"/>
    <w:rsid w:val="00A14F4E"/>
    <w:rsid w:val="00A15C12"/>
    <w:rsid w:val="00A1673D"/>
    <w:rsid w:val="00A16AF3"/>
    <w:rsid w:val="00A16CCA"/>
    <w:rsid w:val="00A17EBF"/>
    <w:rsid w:val="00A17F63"/>
    <w:rsid w:val="00A20379"/>
    <w:rsid w:val="00A20E07"/>
    <w:rsid w:val="00A2193B"/>
    <w:rsid w:val="00A2279A"/>
    <w:rsid w:val="00A2351A"/>
    <w:rsid w:val="00A23801"/>
    <w:rsid w:val="00A23F02"/>
    <w:rsid w:val="00A241CC"/>
    <w:rsid w:val="00A2474B"/>
    <w:rsid w:val="00A24A70"/>
    <w:rsid w:val="00A24C36"/>
    <w:rsid w:val="00A256F8"/>
    <w:rsid w:val="00A25F99"/>
    <w:rsid w:val="00A260E5"/>
    <w:rsid w:val="00A26473"/>
    <w:rsid w:val="00A264A9"/>
    <w:rsid w:val="00A26879"/>
    <w:rsid w:val="00A268DF"/>
    <w:rsid w:val="00A26D56"/>
    <w:rsid w:val="00A27785"/>
    <w:rsid w:val="00A27829"/>
    <w:rsid w:val="00A30187"/>
    <w:rsid w:val="00A303A7"/>
    <w:rsid w:val="00A304D2"/>
    <w:rsid w:val="00A30775"/>
    <w:rsid w:val="00A3175E"/>
    <w:rsid w:val="00A32CF3"/>
    <w:rsid w:val="00A3448A"/>
    <w:rsid w:val="00A345C0"/>
    <w:rsid w:val="00A351C8"/>
    <w:rsid w:val="00A35AE2"/>
    <w:rsid w:val="00A36297"/>
    <w:rsid w:val="00A365D2"/>
    <w:rsid w:val="00A36BD9"/>
    <w:rsid w:val="00A3720D"/>
    <w:rsid w:val="00A37380"/>
    <w:rsid w:val="00A37E42"/>
    <w:rsid w:val="00A400CD"/>
    <w:rsid w:val="00A4151F"/>
    <w:rsid w:val="00A41966"/>
    <w:rsid w:val="00A41E2B"/>
    <w:rsid w:val="00A42616"/>
    <w:rsid w:val="00A43184"/>
    <w:rsid w:val="00A436F3"/>
    <w:rsid w:val="00A440D6"/>
    <w:rsid w:val="00A4478E"/>
    <w:rsid w:val="00A44A9C"/>
    <w:rsid w:val="00A45639"/>
    <w:rsid w:val="00A45B74"/>
    <w:rsid w:val="00A45C97"/>
    <w:rsid w:val="00A47931"/>
    <w:rsid w:val="00A5014C"/>
    <w:rsid w:val="00A50307"/>
    <w:rsid w:val="00A5094F"/>
    <w:rsid w:val="00A50D8F"/>
    <w:rsid w:val="00A51E0C"/>
    <w:rsid w:val="00A52210"/>
    <w:rsid w:val="00A5266E"/>
    <w:rsid w:val="00A52C03"/>
    <w:rsid w:val="00A52E1D"/>
    <w:rsid w:val="00A52F7D"/>
    <w:rsid w:val="00A533BF"/>
    <w:rsid w:val="00A54279"/>
    <w:rsid w:val="00A54D8D"/>
    <w:rsid w:val="00A557F7"/>
    <w:rsid w:val="00A55B22"/>
    <w:rsid w:val="00A55B28"/>
    <w:rsid w:val="00A5629A"/>
    <w:rsid w:val="00A56798"/>
    <w:rsid w:val="00A56FE3"/>
    <w:rsid w:val="00A5758E"/>
    <w:rsid w:val="00A57977"/>
    <w:rsid w:val="00A603C3"/>
    <w:rsid w:val="00A60896"/>
    <w:rsid w:val="00A60B8E"/>
    <w:rsid w:val="00A61499"/>
    <w:rsid w:val="00A614AE"/>
    <w:rsid w:val="00A623AD"/>
    <w:rsid w:val="00A62A77"/>
    <w:rsid w:val="00A62DD4"/>
    <w:rsid w:val="00A63483"/>
    <w:rsid w:val="00A634A9"/>
    <w:rsid w:val="00A63BEA"/>
    <w:rsid w:val="00A644CA"/>
    <w:rsid w:val="00A64658"/>
    <w:rsid w:val="00A64A69"/>
    <w:rsid w:val="00A6529E"/>
    <w:rsid w:val="00A657D7"/>
    <w:rsid w:val="00A65E06"/>
    <w:rsid w:val="00A660AC"/>
    <w:rsid w:val="00A6687C"/>
    <w:rsid w:val="00A672B6"/>
    <w:rsid w:val="00A67554"/>
    <w:rsid w:val="00A6760C"/>
    <w:rsid w:val="00A67E6C"/>
    <w:rsid w:val="00A67FB1"/>
    <w:rsid w:val="00A7194D"/>
    <w:rsid w:val="00A71B99"/>
    <w:rsid w:val="00A71F88"/>
    <w:rsid w:val="00A72E28"/>
    <w:rsid w:val="00A730C4"/>
    <w:rsid w:val="00A733D2"/>
    <w:rsid w:val="00A739D0"/>
    <w:rsid w:val="00A73A0D"/>
    <w:rsid w:val="00A73B9B"/>
    <w:rsid w:val="00A75BF2"/>
    <w:rsid w:val="00A75D39"/>
    <w:rsid w:val="00A761D4"/>
    <w:rsid w:val="00A76DBB"/>
    <w:rsid w:val="00A7706C"/>
    <w:rsid w:val="00A77EC4"/>
    <w:rsid w:val="00A80575"/>
    <w:rsid w:val="00A80AC7"/>
    <w:rsid w:val="00A81256"/>
    <w:rsid w:val="00A855D4"/>
    <w:rsid w:val="00A862D4"/>
    <w:rsid w:val="00A878ED"/>
    <w:rsid w:val="00A90CFA"/>
    <w:rsid w:val="00A9136F"/>
    <w:rsid w:val="00A91F1F"/>
    <w:rsid w:val="00A924A6"/>
    <w:rsid w:val="00A92879"/>
    <w:rsid w:val="00A93357"/>
    <w:rsid w:val="00A93E4E"/>
    <w:rsid w:val="00A9442A"/>
    <w:rsid w:val="00A94B28"/>
    <w:rsid w:val="00A94B9D"/>
    <w:rsid w:val="00A94D8B"/>
    <w:rsid w:val="00A951DB"/>
    <w:rsid w:val="00A956B7"/>
    <w:rsid w:val="00A956F8"/>
    <w:rsid w:val="00A95CD7"/>
    <w:rsid w:val="00A95E85"/>
    <w:rsid w:val="00A97BC4"/>
    <w:rsid w:val="00A97F16"/>
    <w:rsid w:val="00AA016F"/>
    <w:rsid w:val="00AA06F6"/>
    <w:rsid w:val="00AA0F66"/>
    <w:rsid w:val="00AA0FCD"/>
    <w:rsid w:val="00AA1ED6"/>
    <w:rsid w:val="00AA20D0"/>
    <w:rsid w:val="00AA2C82"/>
    <w:rsid w:val="00AA330A"/>
    <w:rsid w:val="00AA33C1"/>
    <w:rsid w:val="00AA361D"/>
    <w:rsid w:val="00AA4364"/>
    <w:rsid w:val="00AA43D4"/>
    <w:rsid w:val="00AA43F2"/>
    <w:rsid w:val="00AA51D6"/>
    <w:rsid w:val="00AA5A4B"/>
    <w:rsid w:val="00AA5AC0"/>
    <w:rsid w:val="00AA5D1E"/>
    <w:rsid w:val="00AB028A"/>
    <w:rsid w:val="00AB03C6"/>
    <w:rsid w:val="00AB0BC8"/>
    <w:rsid w:val="00AB11CA"/>
    <w:rsid w:val="00AB1303"/>
    <w:rsid w:val="00AB14D9"/>
    <w:rsid w:val="00AB1F9E"/>
    <w:rsid w:val="00AB2F6B"/>
    <w:rsid w:val="00AB327E"/>
    <w:rsid w:val="00AB3938"/>
    <w:rsid w:val="00AB3A48"/>
    <w:rsid w:val="00AB3F33"/>
    <w:rsid w:val="00AB4598"/>
    <w:rsid w:val="00AB4AB8"/>
    <w:rsid w:val="00AB4E32"/>
    <w:rsid w:val="00AB5EF5"/>
    <w:rsid w:val="00AB655E"/>
    <w:rsid w:val="00AB70AA"/>
    <w:rsid w:val="00AB7BB9"/>
    <w:rsid w:val="00AC007F"/>
    <w:rsid w:val="00AC0554"/>
    <w:rsid w:val="00AC08AA"/>
    <w:rsid w:val="00AC0C93"/>
    <w:rsid w:val="00AC0FF8"/>
    <w:rsid w:val="00AC10E5"/>
    <w:rsid w:val="00AC1C05"/>
    <w:rsid w:val="00AC2A81"/>
    <w:rsid w:val="00AC2ECD"/>
    <w:rsid w:val="00AC3119"/>
    <w:rsid w:val="00AC3D10"/>
    <w:rsid w:val="00AC3FBC"/>
    <w:rsid w:val="00AC49FB"/>
    <w:rsid w:val="00AC4BBF"/>
    <w:rsid w:val="00AC550F"/>
    <w:rsid w:val="00AC5A10"/>
    <w:rsid w:val="00AC675A"/>
    <w:rsid w:val="00AC681E"/>
    <w:rsid w:val="00AC6CC7"/>
    <w:rsid w:val="00AC733C"/>
    <w:rsid w:val="00AC7B22"/>
    <w:rsid w:val="00AD00BB"/>
    <w:rsid w:val="00AD0380"/>
    <w:rsid w:val="00AD0AA3"/>
    <w:rsid w:val="00AD122E"/>
    <w:rsid w:val="00AD154D"/>
    <w:rsid w:val="00AD20C4"/>
    <w:rsid w:val="00AD236B"/>
    <w:rsid w:val="00AD2B63"/>
    <w:rsid w:val="00AD2C54"/>
    <w:rsid w:val="00AD3763"/>
    <w:rsid w:val="00AD3F94"/>
    <w:rsid w:val="00AD4A5A"/>
    <w:rsid w:val="00AD51ED"/>
    <w:rsid w:val="00AD59E2"/>
    <w:rsid w:val="00AD5F22"/>
    <w:rsid w:val="00AD6248"/>
    <w:rsid w:val="00AD62BC"/>
    <w:rsid w:val="00AD6DAC"/>
    <w:rsid w:val="00AD7675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981"/>
    <w:rsid w:val="00AE3CC3"/>
    <w:rsid w:val="00AE3E93"/>
    <w:rsid w:val="00AE40E0"/>
    <w:rsid w:val="00AE4D2F"/>
    <w:rsid w:val="00AE4DBA"/>
    <w:rsid w:val="00AE4F07"/>
    <w:rsid w:val="00AE743A"/>
    <w:rsid w:val="00AF08CA"/>
    <w:rsid w:val="00AF1C5D"/>
    <w:rsid w:val="00AF25D5"/>
    <w:rsid w:val="00AF2DE7"/>
    <w:rsid w:val="00AF2EBB"/>
    <w:rsid w:val="00AF345A"/>
    <w:rsid w:val="00AF3629"/>
    <w:rsid w:val="00AF3AF2"/>
    <w:rsid w:val="00AF3D10"/>
    <w:rsid w:val="00AF42D7"/>
    <w:rsid w:val="00AF43E1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B00240"/>
    <w:rsid w:val="00B006FE"/>
    <w:rsid w:val="00B007CB"/>
    <w:rsid w:val="00B025D7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92F"/>
    <w:rsid w:val="00B05BDA"/>
    <w:rsid w:val="00B05E95"/>
    <w:rsid w:val="00B0737B"/>
    <w:rsid w:val="00B07961"/>
    <w:rsid w:val="00B07EBA"/>
    <w:rsid w:val="00B100B9"/>
    <w:rsid w:val="00B1052A"/>
    <w:rsid w:val="00B105F6"/>
    <w:rsid w:val="00B11415"/>
    <w:rsid w:val="00B12472"/>
    <w:rsid w:val="00B125F7"/>
    <w:rsid w:val="00B139E0"/>
    <w:rsid w:val="00B13E74"/>
    <w:rsid w:val="00B152F4"/>
    <w:rsid w:val="00B1542D"/>
    <w:rsid w:val="00B157F9"/>
    <w:rsid w:val="00B15F66"/>
    <w:rsid w:val="00B16272"/>
    <w:rsid w:val="00B167F1"/>
    <w:rsid w:val="00B16FFF"/>
    <w:rsid w:val="00B17033"/>
    <w:rsid w:val="00B17223"/>
    <w:rsid w:val="00B176C4"/>
    <w:rsid w:val="00B20256"/>
    <w:rsid w:val="00B2074F"/>
    <w:rsid w:val="00B2097E"/>
    <w:rsid w:val="00B20D09"/>
    <w:rsid w:val="00B2133E"/>
    <w:rsid w:val="00B21604"/>
    <w:rsid w:val="00B21DEF"/>
    <w:rsid w:val="00B22A95"/>
    <w:rsid w:val="00B22AC0"/>
    <w:rsid w:val="00B23230"/>
    <w:rsid w:val="00B23AE8"/>
    <w:rsid w:val="00B23CC2"/>
    <w:rsid w:val="00B2712A"/>
    <w:rsid w:val="00B2763F"/>
    <w:rsid w:val="00B27853"/>
    <w:rsid w:val="00B27AAC"/>
    <w:rsid w:val="00B302FA"/>
    <w:rsid w:val="00B30929"/>
    <w:rsid w:val="00B313B4"/>
    <w:rsid w:val="00B31FE9"/>
    <w:rsid w:val="00B32B61"/>
    <w:rsid w:val="00B32E9F"/>
    <w:rsid w:val="00B338BE"/>
    <w:rsid w:val="00B33EE9"/>
    <w:rsid w:val="00B33F2E"/>
    <w:rsid w:val="00B342C7"/>
    <w:rsid w:val="00B3594E"/>
    <w:rsid w:val="00B35A60"/>
    <w:rsid w:val="00B35B96"/>
    <w:rsid w:val="00B35BEB"/>
    <w:rsid w:val="00B361F4"/>
    <w:rsid w:val="00B3720E"/>
    <w:rsid w:val="00B372AA"/>
    <w:rsid w:val="00B37351"/>
    <w:rsid w:val="00B40445"/>
    <w:rsid w:val="00B40474"/>
    <w:rsid w:val="00B40BA1"/>
    <w:rsid w:val="00B41888"/>
    <w:rsid w:val="00B42655"/>
    <w:rsid w:val="00B4297F"/>
    <w:rsid w:val="00B44118"/>
    <w:rsid w:val="00B44C91"/>
    <w:rsid w:val="00B45A52"/>
    <w:rsid w:val="00B46175"/>
    <w:rsid w:val="00B46AD4"/>
    <w:rsid w:val="00B46E76"/>
    <w:rsid w:val="00B47BEE"/>
    <w:rsid w:val="00B47EDA"/>
    <w:rsid w:val="00B505B9"/>
    <w:rsid w:val="00B50B57"/>
    <w:rsid w:val="00B50C4B"/>
    <w:rsid w:val="00B51602"/>
    <w:rsid w:val="00B51FEE"/>
    <w:rsid w:val="00B52A53"/>
    <w:rsid w:val="00B52A99"/>
    <w:rsid w:val="00B52D7F"/>
    <w:rsid w:val="00B53ED8"/>
    <w:rsid w:val="00B54FC5"/>
    <w:rsid w:val="00B567ED"/>
    <w:rsid w:val="00B56916"/>
    <w:rsid w:val="00B571BA"/>
    <w:rsid w:val="00B5738F"/>
    <w:rsid w:val="00B5776E"/>
    <w:rsid w:val="00B5784B"/>
    <w:rsid w:val="00B57A22"/>
    <w:rsid w:val="00B57D6F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2B58"/>
    <w:rsid w:val="00B62CB5"/>
    <w:rsid w:val="00B6366E"/>
    <w:rsid w:val="00B64259"/>
    <w:rsid w:val="00B6553E"/>
    <w:rsid w:val="00B658B9"/>
    <w:rsid w:val="00B66345"/>
    <w:rsid w:val="00B664C7"/>
    <w:rsid w:val="00B669B8"/>
    <w:rsid w:val="00B70733"/>
    <w:rsid w:val="00B716B4"/>
    <w:rsid w:val="00B73695"/>
    <w:rsid w:val="00B739F6"/>
    <w:rsid w:val="00B74D07"/>
    <w:rsid w:val="00B75A18"/>
    <w:rsid w:val="00B75C40"/>
    <w:rsid w:val="00B75D28"/>
    <w:rsid w:val="00B766ED"/>
    <w:rsid w:val="00B768FE"/>
    <w:rsid w:val="00B76AE7"/>
    <w:rsid w:val="00B76EA2"/>
    <w:rsid w:val="00B76EFA"/>
    <w:rsid w:val="00B771E3"/>
    <w:rsid w:val="00B77A05"/>
    <w:rsid w:val="00B77A81"/>
    <w:rsid w:val="00B77D15"/>
    <w:rsid w:val="00B77EC9"/>
    <w:rsid w:val="00B80475"/>
    <w:rsid w:val="00B81698"/>
    <w:rsid w:val="00B81A6C"/>
    <w:rsid w:val="00B81AD8"/>
    <w:rsid w:val="00B82151"/>
    <w:rsid w:val="00B82A0B"/>
    <w:rsid w:val="00B82BEB"/>
    <w:rsid w:val="00B84708"/>
    <w:rsid w:val="00B855E5"/>
    <w:rsid w:val="00B856F3"/>
    <w:rsid w:val="00B85AAC"/>
    <w:rsid w:val="00B85C67"/>
    <w:rsid w:val="00B85DE5"/>
    <w:rsid w:val="00B8681D"/>
    <w:rsid w:val="00B86D1E"/>
    <w:rsid w:val="00B90031"/>
    <w:rsid w:val="00B906C8"/>
    <w:rsid w:val="00B90739"/>
    <w:rsid w:val="00B90F73"/>
    <w:rsid w:val="00B91DE3"/>
    <w:rsid w:val="00B923B3"/>
    <w:rsid w:val="00B92526"/>
    <w:rsid w:val="00B929A6"/>
    <w:rsid w:val="00B92DAF"/>
    <w:rsid w:val="00B92F19"/>
    <w:rsid w:val="00B9322F"/>
    <w:rsid w:val="00B93324"/>
    <w:rsid w:val="00B93427"/>
    <w:rsid w:val="00B936A3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C25"/>
    <w:rsid w:val="00BA2280"/>
    <w:rsid w:val="00BA2A08"/>
    <w:rsid w:val="00BA34C0"/>
    <w:rsid w:val="00BA3A16"/>
    <w:rsid w:val="00BA3F6C"/>
    <w:rsid w:val="00BA47B3"/>
    <w:rsid w:val="00BA49CB"/>
    <w:rsid w:val="00BA4AAB"/>
    <w:rsid w:val="00BA4F1E"/>
    <w:rsid w:val="00BA56D2"/>
    <w:rsid w:val="00BA592D"/>
    <w:rsid w:val="00BA76E0"/>
    <w:rsid w:val="00BA7B78"/>
    <w:rsid w:val="00BB026C"/>
    <w:rsid w:val="00BB0A88"/>
    <w:rsid w:val="00BB0D37"/>
    <w:rsid w:val="00BB14C4"/>
    <w:rsid w:val="00BB2A25"/>
    <w:rsid w:val="00BB36D4"/>
    <w:rsid w:val="00BB3D1A"/>
    <w:rsid w:val="00BB4495"/>
    <w:rsid w:val="00BB51E9"/>
    <w:rsid w:val="00BB52BF"/>
    <w:rsid w:val="00BB534C"/>
    <w:rsid w:val="00BB57EF"/>
    <w:rsid w:val="00BB67D8"/>
    <w:rsid w:val="00BB749A"/>
    <w:rsid w:val="00BC0B77"/>
    <w:rsid w:val="00BC0FDC"/>
    <w:rsid w:val="00BC1082"/>
    <w:rsid w:val="00BC1F30"/>
    <w:rsid w:val="00BC24C0"/>
    <w:rsid w:val="00BC25AA"/>
    <w:rsid w:val="00BC3053"/>
    <w:rsid w:val="00BC3FAD"/>
    <w:rsid w:val="00BC40B6"/>
    <w:rsid w:val="00BC44DE"/>
    <w:rsid w:val="00BC4D2E"/>
    <w:rsid w:val="00BC5D1C"/>
    <w:rsid w:val="00BC621A"/>
    <w:rsid w:val="00BC674A"/>
    <w:rsid w:val="00BC692F"/>
    <w:rsid w:val="00BC6A41"/>
    <w:rsid w:val="00BC6BB5"/>
    <w:rsid w:val="00BC6BC1"/>
    <w:rsid w:val="00BC7044"/>
    <w:rsid w:val="00BD1169"/>
    <w:rsid w:val="00BD1823"/>
    <w:rsid w:val="00BD18B8"/>
    <w:rsid w:val="00BD1AA5"/>
    <w:rsid w:val="00BD1E19"/>
    <w:rsid w:val="00BD27AF"/>
    <w:rsid w:val="00BD48AC"/>
    <w:rsid w:val="00BD4CDD"/>
    <w:rsid w:val="00BD4FA5"/>
    <w:rsid w:val="00BD5F1A"/>
    <w:rsid w:val="00BD619F"/>
    <w:rsid w:val="00BD7650"/>
    <w:rsid w:val="00BD7A8B"/>
    <w:rsid w:val="00BD7F16"/>
    <w:rsid w:val="00BE0ADF"/>
    <w:rsid w:val="00BE0B97"/>
    <w:rsid w:val="00BE0BF1"/>
    <w:rsid w:val="00BE1234"/>
    <w:rsid w:val="00BE1E63"/>
    <w:rsid w:val="00BE1FD4"/>
    <w:rsid w:val="00BE26A3"/>
    <w:rsid w:val="00BE2FA6"/>
    <w:rsid w:val="00BE333F"/>
    <w:rsid w:val="00BE45B3"/>
    <w:rsid w:val="00BE4818"/>
    <w:rsid w:val="00BE4DC3"/>
    <w:rsid w:val="00BE5A09"/>
    <w:rsid w:val="00BE5A2F"/>
    <w:rsid w:val="00BE6453"/>
    <w:rsid w:val="00BE7406"/>
    <w:rsid w:val="00BE750F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3077"/>
    <w:rsid w:val="00BF3251"/>
    <w:rsid w:val="00BF3279"/>
    <w:rsid w:val="00BF3B6B"/>
    <w:rsid w:val="00BF3E81"/>
    <w:rsid w:val="00BF3EC8"/>
    <w:rsid w:val="00BF4D66"/>
    <w:rsid w:val="00BF5872"/>
    <w:rsid w:val="00BF5904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53"/>
    <w:rsid w:val="00C015F1"/>
    <w:rsid w:val="00C01F33"/>
    <w:rsid w:val="00C02236"/>
    <w:rsid w:val="00C0236D"/>
    <w:rsid w:val="00C02CC6"/>
    <w:rsid w:val="00C02EF8"/>
    <w:rsid w:val="00C02F94"/>
    <w:rsid w:val="00C032FC"/>
    <w:rsid w:val="00C040F7"/>
    <w:rsid w:val="00C041B0"/>
    <w:rsid w:val="00C043AF"/>
    <w:rsid w:val="00C04475"/>
    <w:rsid w:val="00C044AB"/>
    <w:rsid w:val="00C05706"/>
    <w:rsid w:val="00C05E8E"/>
    <w:rsid w:val="00C06AD5"/>
    <w:rsid w:val="00C07377"/>
    <w:rsid w:val="00C07ACA"/>
    <w:rsid w:val="00C10283"/>
    <w:rsid w:val="00C10478"/>
    <w:rsid w:val="00C1159D"/>
    <w:rsid w:val="00C119F4"/>
    <w:rsid w:val="00C11A5C"/>
    <w:rsid w:val="00C12107"/>
    <w:rsid w:val="00C1275E"/>
    <w:rsid w:val="00C12978"/>
    <w:rsid w:val="00C1336E"/>
    <w:rsid w:val="00C1339F"/>
    <w:rsid w:val="00C13429"/>
    <w:rsid w:val="00C136B9"/>
    <w:rsid w:val="00C14D4B"/>
    <w:rsid w:val="00C14F45"/>
    <w:rsid w:val="00C154BB"/>
    <w:rsid w:val="00C15FEA"/>
    <w:rsid w:val="00C1670D"/>
    <w:rsid w:val="00C173FB"/>
    <w:rsid w:val="00C177D6"/>
    <w:rsid w:val="00C214EA"/>
    <w:rsid w:val="00C22337"/>
    <w:rsid w:val="00C22345"/>
    <w:rsid w:val="00C22B48"/>
    <w:rsid w:val="00C22E48"/>
    <w:rsid w:val="00C23EE8"/>
    <w:rsid w:val="00C2471F"/>
    <w:rsid w:val="00C24E68"/>
    <w:rsid w:val="00C25DF9"/>
    <w:rsid w:val="00C2656B"/>
    <w:rsid w:val="00C26FAA"/>
    <w:rsid w:val="00C279B5"/>
    <w:rsid w:val="00C27BD2"/>
    <w:rsid w:val="00C27C45"/>
    <w:rsid w:val="00C30691"/>
    <w:rsid w:val="00C30833"/>
    <w:rsid w:val="00C30DF4"/>
    <w:rsid w:val="00C30F0B"/>
    <w:rsid w:val="00C30FDC"/>
    <w:rsid w:val="00C34E8E"/>
    <w:rsid w:val="00C35447"/>
    <w:rsid w:val="00C35564"/>
    <w:rsid w:val="00C35AA0"/>
    <w:rsid w:val="00C35CCF"/>
    <w:rsid w:val="00C3719D"/>
    <w:rsid w:val="00C3756F"/>
    <w:rsid w:val="00C377C8"/>
    <w:rsid w:val="00C40494"/>
    <w:rsid w:val="00C4076A"/>
    <w:rsid w:val="00C41251"/>
    <w:rsid w:val="00C41CC9"/>
    <w:rsid w:val="00C428D3"/>
    <w:rsid w:val="00C42C69"/>
    <w:rsid w:val="00C42C71"/>
    <w:rsid w:val="00C42D49"/>
    <w:rsid w:val="00C42D85"/>
    <w:rsid w:val="00C42DF8"/>
    <w:rsid w:val="00C433AE"/>
    <w:rsid w:val="00C43A9B"/>
    <w:rsid w:val="00C44547"/>
    <w:rsid w:val="00C46240"/>
    <w:rsid w:val="00C471BE"/>
    <w:rsid w:val="00C47927"/>
    <w:rsid w:val="00C4799A"/>
    <w:rsid w:val="00C47E8C"/>
    <w:rsid w:val="00C504D0"/>
    <w:rsid w:val="00C50579"/>
    <w:rsid w:val="00C509AE"/>
    <w:rsid w:val="00C525C1"/>
    <w:rsid w:val="00C52DC6"/>
    <w:rsid w:val="00C52F64"/>
    <w:rsid w:val="00C52FEE"/>
    <w:rsid w:val="00C53203"/>
    <w:rsid w:val="00C532F3"/>
    <w:rsid w:val="00C53624"/>
    <w:rsid w:val="00C53871"/>
    <w:rsid w:val="00C5395B"/>
    <w:rsid w:val="00C54995"/>
    <w:rsid w:val="00C54D41"/>
    <w:rsid w:val="00C5517F"/>
    <w:rsid w:val="00C5572E"/>
    <w:rsid w:val="00C55CFC"/>
    <w:rsid w:val="00C57D72"/>
    <w:rsid w:val="00C57EF3"/>
    <w:rsid w:val="00C603E2"/>
    <w:rsid w:val="00C6051E"/>
    <w:rsid w:val="00C60783"/>
    <w:rsid w:val="00C609B6"/>
    <w:rsid w:val="00C6151A"/>
    <w:rsid w:val="00C61B4C"/>
    <w:rsid w:val="00C61FE8"/>
    <w:rsid w:val="00C6225F"/>
    <w:rsid w:val="00C62F23"/>
    <w:rsid w:val="00C63CD5"/>
    <w:rsid w:val="00C64433"/>
    <w:rsid w:val="00C64672"/>
    <w:rsid w:val="00C6484D"/>
    <w:rsid w:val="00C64BE5"/>
    <w:rsid w:val="00C6502D"/>
    <w:rsid w:val="00C65572"/>
    <w:rsid w:val="00C65CA3"/>
    <w:rsid w:val="00C65EFC"/>
    <w:rsid w:val="00C662E2"/>
    <w:rsid w:val="00C67056"/>
    <w:rsid w:val="00C67803"/>
    <w:rsid w:val="00C7057C"/>
    <w:rsid w:val="00C70697"/>
    <w:rsid w:val="00C72EDD"/>
    <w:rsid w:val="00C72EF4"/>
    <w:rsid w:val="00C7440B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81568"/>
    <w:rsid w:val="00C83454"/>
    <w:rsid w:val="00C836BC"/>
    <w:rsid w:val="00C84847"/>
    <w:rsid w:val="00C84CA9"/>
    <w:rsid w:val="00C8580F"/>
    <w:rsid w:val="00C8723E"/>
    <w:rsid w:val="00C873BE"/>
    <w:rsid w:val="00C87994"/>
    <w:rsid w:val="00C87996"/>
    <w:rsid w:val="00C90158"/>
    <w:rsid w:val="00C90216"/>
    <w:rsid w:val="00C9027A"/>
    <w:rsid w:val="00C904B3"/>
    <w:rsid w:val="00C905C6"/>
    <w:rsid w:val="00C9068E"/>
    <w:rsid w:val="00C90D9C"/>
    <w:rsid w:val="00C910C3"/>
    <w:rsid w:val="00C9182E"/>
    <w:rsid w:val="00C91F7D"/>
    <w:rsid w:val="00C91FCB"/>
    <w:rsid w:val="00C92076"/>
    <w:rsid w:val="00C92C66"/>
    <w:rsid w:val="00C93196"/>
    <w:rsid w:val="00C93B42"/>
    <w:rsid w:val="00C93C4B"/>
    <w:rsid w:val="00C944AB"/>
    <w:rsid w:val="00C953CF"/>
    <w:rsid w:val="00C95B40"/>
    <w:rsid w:val="00C9688B"/>
    <w:rsid w:val="00C96D0C"/>
    <w:rsid w:val="00C97482"/>
    <w:rsid w:val="00C977D6"/>
    <w:rsid w:val="00CA0487"/>
    <w:rsid w:val="00CA04B9"/>
    <w:rsid w:val="00CA0EBA"/>
    <w:rsid w:val="00CA1057"/>
    <w:rsid w:val="00CA1ED8"/>
    <w:rsid w:val="00CA2007"/>
    <w:rsid w:val="00CA2BF4"/>
    <w:rsid w:val="00CA331B"/>
    <w:rsid w:val="00CA3474"/>
    <w:rsid w:val="00CA34C1"/>
    <w:rsid w:val="00CA4300"/>
    <w:rsid w:val="00CA5093"/>
    <w:rsid w:val="00CA5F74"/>
    <w:rsid w:val="00CA62A6"/>
    <w:rsid w:val="00CA6F09"/>
    <w:rsid w:val="00CA7373"/>
    <w:rsid w:val="00CB11DE"/>
    <w:rsid w:val="00CB1394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A54"/>
    <w:rsid w:val="00CB4D66"/>
    <w:rsid w:val="00CB59E0"/>
    <w:rsid w:val="00CB61EF"/>
    <w:rsid w:val="00CB6802"/>
    <w:rsid w:val="00CB7170"/>
    <w:rsid w:val="00CB7876"/>
    <w:rsid w:val="00CB7F94"/>
    <w:rsid w:val="00CC0239"/>
    <w:rsid w:val="00CC040E"/>
    <w:rsid w:val="00CC070C"/>
    <w:rsid w:val="00CC0A45"/>
    <w:rsid w:val="00CC111F"/>
    <w:rsid w:val="00CC16FC"/>
    <w:rsid w:val="00CC1FB9"/>
    <w:rsid w:val="00CC2011"/>
    <w:rsid w:val="00CC2716"/>
    <w:rsid w:val="00CC33B9"/>
    <w:rsid w:val="00CC36B3"/>
    <w:rsid w:val="00CC3B48"/>
    <w:rsid w:val="00CC3EA0"/>
    <w:rsid w:val="00CC4046"/>
    <w:rsid w:val="00CC4265"/>
    <w:rsid w:val="00CC4AF6"/>
    <w:rsid w:val="00CC4C07"/>
    <w:rsid w:val="00CC51FD"/>
    <w:rsid w:val="00CC5472"/>
    <w:rsid w:val="00CC745E"/>
    <w:rsid w:val="00CC7821"/>
    <w:rsid w:val="00CC7B45"/>
    <w:rsid w:val="00CC7E8B"/>
    <w:rsid w:val="00CD0521"/>
    <w:rsid w:val="00CD0676"/>
    <w:rsid w:val="00CD0D28"/>
    <w:rsid w:val="00CD0FCF"/>
    <w:rsid w:val="00CD1072"/>
    <w:rsid w:val="00CD1188"/>
    <w:rsid w:val="00CD2B1A"/>
    <w:rsid w:val="00CD2D0C"/>
    <w:rsid w:val="00CD2E56"/>
    <w:rsid w:val="00CD2ED1"/>
    <w:rsid w:val="00CD2F77"/>
    <w:rsid w:val="00CD337B"/>
    <w:rsid w:val="00CD3412"/>
    <w:rsid w:val="00CD4074"/>
    <w:rsid w:val="00CD424E"/>
    <w:rsid w:val="00CD4CFE"/>
    <w:rsid w:val="00CD5555"/>
    <w:rsid w:val="00CD7877"/>
    <w:rsid w:val="00CE0424"/>
    <w:rsid w:val="00CE182B"/>
    <w:rsid w:val="00CE1CAE"/>
    <w:rsid w:val="00CE24E1"/>
    <w:rsid w:val="00CE2651"/>
    <w:rsid w:val="00CE2852"/>
    <w:rsid w:val="00CE2883"/>
    <w:rsid w:val="00CE2A8A"/>
    <w:rsid w:val="00CE56D0"/>
    <w:rsid w:val="00CE5D4B"/>
    <w:rsid w:val="00CE74E6"/>
    <w:rsid w:val="00CE7561"/>
    <w:rsid w:val="00CE7D63"/>
    <w:rsid w:val="00CF1354"/>
    <w:rsid w:val="00CF1397"/>
    <w:rsid w:val="00CF27E3"/>
    <w:rsid w:val="00CF2EB9"/>
    <w:rsid w:val="00CF3A80"/>
    <w:rsid w:val="00CF3B1F"/>
    <w:rsid w:val="00CF3BF6"/>
    <w:rsid w:val="00CF41DD"/>
    <w:rsid w:val="00CF42C4"/>
    <w:rsid w:val="00CF49D6"/>
    <w:rsid w:val="00CF51DD"/>
    <w:rsid w:val="00CF5BA1"/>
    <w:rsid w:val="00CF5CB0"/>
    <w:rsid w:val="00CF625B"/>
    <w:rsid w:val="00CF687E"/>
    <w:rsid w:val="00CF6BA0"/>
    <w:rsid w:val="00CF6F64"/>
    <w:rsid w:val="00CF7502"/>
    <w:rsid w:val="00CF777F"/>
    <w:rsid w:val="00CF7B42"/>
    <w:rsid w:val="00CF7C55"/>
    <w:rsid w:val="00D003E2"/>
    <w:rsid w:val="00D00EE6"/>
    <w:rsid w:val="00D0142B"/>
    <w:rsid w:val="00D0190A"/>
    <w:rsid w:val="00D01F9C"/>
    <w:rsid w:val="00D02B70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91F"/>
    <w:rsid w:val="00D07992"/>
    <w:rsid w:val="00D10249"/>
    <w:rsid w:val="00D10951"/>
    <w:rsid w:val="00D115C3"/>
    <w:rsid w:val="00D11897"/>
    <w:rsid w:val="00D11FB8"/>
    <w:rsid w:val="00D125A4"/>
    <w:rsid w:val="00D12695"/>
    <w:rsid w:val="00D12889"/>
    <w:rsid w:val="00D12E30"/>
    <w:rsid w:val="00D13135"/>
    <w:rsid w:val="00D13297"/>
    <w:rsid w:val="00D13310"/>
    <w:rsid w:val="00D13325"/>
    <w:rsid w:val="00D13C81"/>
    <w:rsid w:val="00D13E4E"/>
    <w:rsid w:val="00D15A62"/>
    <w:rsid w:val="00D15AAD"/>
    <w:rsid w:val="00D15D01"/>
    <w:rsid w:val="00D161D8"/>
    <w:rsid w:val="00D165B8"/>
    <w:rsid w:val="00D17B64"/>
    <w:rsid w:val="00D17CE4"/>
    <w:rsid w:val="00D2006E"/>
    <w:rsid w:val="00D20522"/>
    <w:rsid w:val="00D21672"/>
    <w:rsid w:val="00D2277F"/>
    <w:rsid w:val="00D239A7"/>
    <w:rsid w:val="00D23BE5"/>
    <w:rsid w:val="00D23F47"/>
    <w:rsid w:val="00D240A3"/>
    <w:rsid w:val="00D242E0"/>
    <w:rsid w:val="00D2486B"/>
    <w:rsid w:val="00D24951"/>
    <w:rsid w:val="00D251A0"/>
    <w:rsid w:val="00D25491"/>
    <w:rsid w:val="00D25557"/>
    <w:rsid w:val="00D2556A"/>
    <w:rsid w:val="00D25A68"/>
    <w:rsid w:val="00D26BF0"/>
    <w:rsid w:val="00D26C20"/>
    <w:rsid w:val="00D26D99"/>
    <w:rsid w:val="00D27B56"/>
    <w:rsid w:val="00D27F67"/>
    <w:rsid w:val="00D3005B"/>
    <w:rsid w:val="00D3014D"/>
    <w:rsid w:val="00D30301"/>
    <w:rsid w:val="00D309CC"/>
    <w:rsid w:val="00D31995"/>
    <w:rsid w:val="00D31B35"/>
    <w:rsid w:val="00D32518"/>
    <w:rsid w:val="00D346B3"/>
    <w:rsid w:val="00D34C1E"/>
    <w:rsid w:val="00D34C5A"/>
    <w:rsid w:val="00D351A4"/>
    <w:rsid w:val="00D35515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B6E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461B"/>
    <w:rsid w:val="00D4515A"/>
    <w:rsid w:val="00D455F2"/>
    <w:rsid w:val="00D4568D"/>
    <w:rsid w:val="00D4619E"/>
    <w:rsid w:val="00D463E2"/>
    <w:rsid w:val="00D470E6"/>
    <w:rsid w:val="00D476B2"/>
    <w:rsid w:val="00D47F30"/>
    <w:rsid w:val="00D50A06"/>
    <w:rsid w:val="00D512FF"/>
    <w:rsid w:val="00D51F60"/>
    <w:rsid w:val="00D52012"/>
    <w:rsid w:val="00D52BA3"/>
    <w:rsid w:val="00D5303E"/>
    <w:rsid w:val="00D54206"/>
    <w:rsid w:val="00D546FF"/>
    <w:rsid w:val="00D548D1"/>
    <w:rsid w:val="00D55AD5"/>
    <w:rsid w:val="00D55E91"/>
    <w:rsid w:val="00D576CA"/>
    <w:rsid w:val="00D576E3"/>
    <w:rsid w:val="00D60C0E"/>
    <w:rsid w:val="00D60E13"/>
    <w:rsid w:val="00D61AF5"/>
    <w:rsid w:val="00D62AC2"/>
    <w:rsid w:val="00D62CD5"/>
    <w:rsid w:val="00D642D1"/>
    <w:rsid w:val="00D6435F"/>
    <w:rsid w:val="00D64DEB"/>
    <w:rsid w:val="00D652B5"/>
    <w:rsid w:val="00D65BA7"/>
    <w:rsid w:val="00D66155"/>
    <w:rsid w:val="00D66919"/>
    <w:rsid w:val="00D67C2D"/>
    <w:rsid w:val="00D7079A"/>
    <w:rsid w:val="00D70841"/>
    <w:rsid w:val="00D708B0"/>
    <w:rsid w:val="00D70C0E"/>
    <w:rsid w:val="00D7189B"/>
    <w:rsid w:val="00D72099"/>
    <w:rsid w:val="00D73192"/>
    <w:rsid w:val="00D73427"/>
    <w:rsid w:val="00D73A16"/>
    <w:rsid w:val="00D74277"/>
    <w:rsid w:val="00D74AEC"/>
    <w:rsid w:val="00D7751A"/>
    <w:rsid w:val="00D777E0"/>
    <w:rsid w:val="00D77B1D"/>
    <w:rsid w:val="00D77FDA"/>
    <w:rsid w:val="00D8021F"/>
    <w:rsid w:val="00D80383"/>
    <w:rsid w:val="00D80ADB"/>
    <w:rsid w:val="00D80B3E"/>
    <w:rsid w:val="00D80E2C"/>
    <w:rsid w:val="00D81DFE"/>
    <w:rsid w:val="00D81F78"/>
    <w:rsid w:val="00D8201A"/>
    <w:rsid w:val="00D823C6"/>
    <w:rsid w:val="00D82883"/>
    <w:rsid w:val="00D82E25"/>
    <w:rsid w:val="00D83301"/>
    <w:rsid w:val="00D837A0"/>
    <w:rsid w:val="00D86189"/>
    <w:rsid w:val="00D86267"/>
    <w:rsid w:val="00D86B71"/>
    <w:rsid w:val="00D86CA3"/>
    <w:rsid w:val="00D87003"/>
    <w:rsid w:val="00D871CE"/>
    <w:rsid w:val="00D8787A"/>
    <w:rsid w:val="00D878A9"/>
    <w:rsid w:val="00D87C65"/>
    <w:rsid w:val="00D87D37"/>
    <w:rsid w:val="00D9129F"/>
    <w:rsid w:val="00D9196D"/>
    <w:rsid w:val="00D92982"/>
    <w:rsid w:val="00D92D22"/>
    <w:rsid w:val="00D92D71"/>
    <w:rsid w:val="00D93024"/>
    <w:rsid w:val="00D93AE1"/>
    <w:rsid w:val="00D94B1F"/>
    <w:rsid w:val="00D955BF"/>
    <w:rsid w:val="00D95766"/>
    <w:rsid w:val="00D959CC"/>
    <w:rsid w:val="00D9693C"/>
    <w:rsid w:val="00D96AF5"/>
    <w:rsid w:val="00D971D9"/>
    <w:rsid w:val="00D97336"/>
    <w:rsid w:val="00DA0106"/>
    <w:rsid w:val="00DA0471"/>
    <w:rsid w:val="00DA25B1"/>
    <w:rsid w:val="00DA305E"/>
    <w:rsid w:val="00DA3477"/>
    <w:rsid w:val="00DA358A"/>
    <w:rsid w:val="00DA41F5"/>
    <w:rsid w:val="00DA4431"/>
    <w:rsid w:val="00DA5007"/>
    <w:rsid w:val="00DA5417"/>
    <w:rsid w:val="00DA56E8"/>
    <w:rsid w:val="00DA5BDE"/>
    <w:rsid w:val="00DA6689"/>
    <w:rsid w:val="00DA7255"/>
    <w:rsid w:val="00DA7516"/>
    <w:rsid w:val="00DB0A9F"/>
    <w:rsid w:val="00DB0F9E"/>
    <w:rsid w:val="00DB1A51"/>
    <w:rsid w:val="00DB1C6D"/>
    <w:rsid w:val="00DB27C1"/>
    <w:rsid w:val="00DB352E"/>
    <w:rsid w:val="00DB377D"/>
    <w:rsid w:val="00DB4499"/>
    <w:rsid w:val="00DB4C71"/>
    <w:rsid w:val="00DB4FFB"/>
    <w:rsid w:val="00DB591C"/>
    <w:rsid w:val="00DB691A"/>
    <w:rsid w:val="00DB7A41"/>
    <w:rsid w:val="00DC087B"/>
    <w:rsid w:val="00DC0BC3"/>
    <w:rsid w:val="00DC0D4D"/>
    <w:rsid w:val="00DC13A2"/>
    <w:rsid w:val="00DC18D2"/>
    <w:rsid w:val="00DC1A91"/>
    <w:rsid w:val="00DC2D36"/>
    <w:rsid w:val="00DC2F9A"/>
    <w:rsid w:val="00DC3047"/>
    <w:rsid w:val="00DC3425"/>
    <w:rsid w:val="00DC34AD"/>
    <w:rsid w:val="00DC53EF"/>
    <w:rsid w:val="00DC6486"/>
    <w:rsid w:val="00DC69C5"/>
    <w:rsid w:val="00DC7AAD"/>
    <w:rsid w:val="00DC7E2E"/>
    <w:rsid w:val="00DD0200"/>
    <w:rsid w:val="00DD072F"/>
    <w:rsid w:val="00DD0A3C"/>
    <w:rsid w:val="00DD0CCA"/>
    <w:rsid w:val="00DD1174"/>
    <w:rsid w:val="00DD162C"/>
    <w:rsid w:val="00DD18FF"/>
    <w:rsid w:val="00DD267E"/>
    <w:rsid w:val="00DD4536"/>
    <w:rsid w:val="00DD5CE4"/>
    <w:rsid w:val="00DD6A8C"/>
    <w:rsid w:val="00DD6C37"/>
    <w:rsid w:val="00DD6EE7"/>
    <w:rsid w:val="00DD75E2"/>
    <w:rsid w:val="00DD7DCF"/>
    <w:rsid w:val="00DD7F26"/>
    <w:rsid w:val="00DE06D0"/>
    <w:rsid w:val="00DE16A2"/>
    <w:rsid w:val="00DE1825"/>
    <w:rsid w:val="00DE1ADF"/>
    <w:rsid w:val="00DE3171"/>
    <w:rsid w:val="00DE320C"/>
    <w:rsid w:val="00DE356B"/>
    <w:rsid w:val="00DE36CE"/>
    <w:rsid w:val="00DE4C2B"/>
    <w:rsid w:val="00DE4D1B"/>
    <w:rsid w:val="00DE4FDC"/>
    <w:rsid w:val="00DE5608"/>
    <w:rsid w:val="00DE58D0"/>
    <w:rsid w:val="00DE654F"/>
    <w:rsid w:val="00DE7C1F"/>
    <w:rsid w:val="00DF03BB"/>
    <w:rsid w:val="00DF0469"/>
    <w:rsid w:val="00DF0B6E"/>
    <w:rsid w:val="00DF0DF2"/>
    <w:rsid w:val="00DF15E0"/>
    <w:rsid w:val="00DF243E"/>
    <w:rsid w:val="00DF2B54"/>
    <w:rsid w:val="00DF318B"/>
    <w:rsid w:val="00DF3520"/>
    <w:rsid w:val="00DF369C"/>
    <w:rsid w:val="00DF37A0"/>
    <w:rsid w:val="00DF3B7B"/>
    <w:rsid w:val="00DF4008"/>
    <w:rsid w:val="00DF45B5"/>
    <w:rsid w:val="00DF4F61"/>
    <w:rsid w:val="00DF5130"/>
    <w:rsid w:val="00DF6056"/>
    <w:rsid w:val="00DF7559"/>
    <w:rsid w:val="00E006FD"/>
    <w:rsid w:val="00E00D7C"/>
    <w:rsid w:val="00E012C0"/>
    <w:rsid w:val="00E017F6"/>
    <w:rsid w:val="00E02498"/>
    <w:rsid w:val="00E02957"/>
    <w:rsid w:val="00E02A05"/>
    <w:rsid w:val="00E02CFE"/>
    <w:rsid w:val="00E02D54"/>
    <w:rsid w:val="00E034DB"/>
    <w:rsid w:val="00E03511"/>
    <w:rsid w:val="00E03709"/>
    <w:rsid w:val="00E045A4"/>
    <w:rsid w:val="00E04A56"/>
    <w:rsid w:val="00E04ED7"/>
    <w:rsid w:val="00E0503D"/>
    <w:rsid w:val="00E05B68"/>
    <w:rsid w:val="00E05C62"/>
    <w:rsid w:val="00E0781D"/>
    <w:rsid w:val="00E10749"/>
    <w:rsid w:val="00E110E7"/>
    <w:rsid w:val="00E11B20"/>
    <w:rsid w:val="00E12331"/>
    <w:rsid w:val="00E1259A"/>
    <w:rsid w:val="00E128F0"/>
    <w:rsid w:val="00E12909"/>
    <w:rsid w:val="00E129D7"/>
    <w:rsid w:val="00E12F74"/>
    <w:rsid w:val="00E134C9"/>
    <w:rsid w:val="00E136DB"/>
    <w:rsid w:val="00E14232"/>
    <w:rsid w:val="00E14B94"/>
    <w:rsid w:val="00E14C0B"/>
    <w:rsid w:val="00E1555A"/>
    <w:rsid w:val="00E15B90"/>
    <w:rsid w:val="00E16887"/>
    <w:rsid w:val="00E1691D"/>
    <w:rsid w:val="00E1698F"/>
    <w:rsid w:val="00E17A9D"/>
    <w:rsid w:val="00E17FA2"/>
    <w:rsid w:val="00E20601"/>
    <w:rsid w:val="00E209C7"/>
    <w:rsid w:val="00E20A0E"/>
    <w:rsid w:val="00E20FEC"/>
    <w:rsid w:val="00E22330"/>
    <w:rsid w:val="00E2423D"/>
    <w:rsid w:val="00E24340"/>
    <w:rsid w:val="00E24460"/>
    <w:rsid w:val="00E24518"/>
    <w:rsid w:val="00E24C79"/>
    <w:rsid w:val="00E24FD3"/>
    <w:rsid w:val="00E25353"/>
    <w:rsid w:val="00E25AE6"/>
    <w:rsid w:val="00E2658B"/>
    <w:rsid w:val="00E30B5A"/>
    <w:rsid w:val="00E30D05"/>
    <w:rsid w:val="00E3123D"/>
    <w:rsid w:val="00E31461"/>
    <w:rsid w:val="00E31D43"/>
    <w:rsid w:val="00E32189"/>
    <w:rsid w:val="00E32608"/>
    <w:rsid w:val="00E32773"/>
    <w:rsid w:val="00E33156"/>
    <w:rsid w:val="00E33656"/>
    <w:rsid w:val="00E33CDD"/>
    <w:rsid w:val="00E34188"/>
    <w:rsid w:val="00E345CD"/>
    <w:rsid w:val="00E34B6E"/>
    <w:rsid w:val="00E34EEA"/>
    <w:rsid w:val="00E35559"/>
    <w:rsid w:val="00E359C0"/>
    <w:rsid w:val="00E35EF6"/>
    <w:rsid w:val="00E365BA"/>
    <w:rsid w:val="00E3663D"/>
    <w:rsid w:val="00E36EBA"/>
    <w:rsid w:val="00E371D3"/>
    <w:rsid w:val="00E3723A"/>
    <w:rsid w:val="00E374E2"/>
    <w:rsid w:val="00E37860"/>
    <w:rsid w:val="00E4025F"/>
    <w:rsid w:val="00E403B7"/>
    <w:rsid w:val="00E41511"/>
    <w:rsid w:val="00E416C4"/>
    <w:rsid w:val="00E417E5"/>
    <w:rsid w:val="00E421D7"/>
    <w:rsid w:val="00E42775"/>
    <w:rsid w:val="00E4311E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0F4"/>
    <w:rsid w:val="00E5219D"/>
    <w:rsid w:val="00E52E06"/>
    <w:rsid w:val="00E52E2F"/>
    <w:rsid w:val="00E53B75"/>
    <w:rsid w:val="00E54E3B"/>
    <w:rsid w:val="00E557C6"/>
    <w:rsid w:val="00E55C1A"/>
    <w:rsid w:val="00E55C55"/>
    <w:rsid w:val="00E55D27"/>
    <w:rsid w:val="00E5729C"/>
    <w:rsid w:val="00E572F1"/>
    <w:rsid w:val="00E57565"/>
    <w:rsid w:val="00E60AD7"/>
    <w:rsid w:val="00E61BFB"/>
    <w:rsid w:val="00E62B5D"/>
    <w:rsid w:val="00E62BD9"/>
    <w:rsid w:val="00E62BFC"/>
    <w:rsid w:val="00E632A2"/>
    <w:rsid w:val="00E63838"/>
    <w:rsid w:val="00E6427E"/>
    <w:rsid w:val="00E64434"/>
    <w:rsid w:val="00E64647"/>
    <w:rsid w:val="00E650C5"/>
    <w:rsid w:val="00E65804"/>
    <w:rsid w:val="00E65BD4"/>
    <w:rsid w:val="00E6612D"/>
    <w:rsid w:val="00E66593"/>
    <w:rsid w:val="00E67540"/>
    <w:rsid w:val="00E677DD"/>
    <w:rsid w:val="00E67998"/>
    <w:rsid w:val="00E67C51"/>
    <w:rsid w:val="00E67CEC"/>
    <w:rsid w:val="00E7011B"/>
    <w:rsid w:val="00E7069F"/>
    <w:rsid w:val="00E7244C"/>
    <w:rsid w:val="00E72EFC"/>
    <w:rsid w:val="00E73DC7"/>
    <w:rsid w:val="00E7457F"/>
    <w:rsid w:val="00E74859"/>
    <w:rsid w:val="00E75471"/>
    <w:rsid w:val="00E758EC"/>
    <w:rsid w:val="00E75A2E"/>
    <w:rsid w:val="00E75FF8"/>
    <w:rsid w:val="00E76551"/>
    <w:rsid w:val="00E76ACC"/>
    <w:rsid w:val="00E77071"/>
    <w:rsid w:val="00E777F9"/>
    <w:rsid w:val="00E77D23"/>
    <w:rsid w:val="00E77E95"/>
    <w:rsid w:val="00E77EFF"/>
    <w:rsid w:val="00E77FAB"/>
    <w:rsid w:val="00E800C3"/>
    <w:rsid w:val="00E81ED3"/>
    <w:rsid w:val="00E82310"/>
    <w:rsid w:val="00E8234C"/>
    <w:rsid w:val="00E82420"/>
    <w:rsid w:val="00E82FEE"/>
    <w:rsid w:val="00E82FF3"/>
    <w:rsid w:val="00E831A8"/>
    <w:rsid w:val="00E83AA9"/>
    <w:rsid w:val="00E84B69"/>
    <w:rsid w:val="00E84D30"/>
    <w:rsid w:val="00E85241"/>
    <w:rsid w:val="00E85928"/>
    <w:rsid w:val="00E85D48"/>
    <w:rsid w:val="00E85DDF"/>
    <w:rsid w:val="00E86F15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91C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17BD"/>
    <w:rsid w:val="00EA1A85"/>
    <w:rsid w:val="00EA1CA1"/>
    <w:rsid w:val="00EA26A9"/>
    <w:rsid w:val="00EA2D2E"/>
    <w:rsid w:val="00EA4483"/>
    <w:rsid w:val="00EA5AA7"/>
    <w:rsid w:val="00EA6A36"/>
    <w:rsid w:val="00EA7056"/>
    <w:rsid w:val="00EA70B1"/>
    <w:rsid w:val="00EA765A"/>
    <w:rsid w:val="00EA7A41"/>
    <w:rsid w:val="00EA7D20"/>
    <w:rsid w:val="00EA7FB2"/>
    <w:rsid w:val="00EB046F"/>
    <w:rsid w:val="00EB077B"/>
    <w:rsid w:val="00EB09F3"/>
    <w:rsid w:val="00EB3453"/>
    <w:rsid w:val="00EB3BA7"/>
    <w:rsid w:val="00EB3C74"/>
    <w:rsid w:val="00EB3DE6"/>
    <w:rsid w:val="00EB4791"/>
    <w:rsid w:val="00EB4C70"/>
    <w:rsid w:val="00EB4EA2"/>
    <w:rsid w:val="00EB55C0"/>
    <w:rsid w:val="00EB58CF"/>
    <w:rsid w:val="00EB6122"/>
    <w:rsid w:val="00EB68B4"/>
    <w:rsid w:val="00EB75F3"/>
    <w:rsid w:val="00EB7CE4"/>
    <w:rsid w:val="00EB7FE7"/>
    <w:rsid w:val="00EC17F7"/>
    <w:rsid w:val="00EC1E07"/>
    <w:rsid w:val="00EC2360"/>
    <w:rsid w:val="00EC27C6"/>
    <w:rsid w:val="00EC2C02"/>
    <w:rsid w:val="00EC2CE4"/>
    <w:rsid w:val="00EC2FCF"/>
    <w:rsid w:val="00EC4207"/>
    <w:rsid w:val="00EC5653"/>
    <w:rsid w:val="00EC5A31"/>
    <w:rsid w:val="00EC5F6E"/>
    <w:rsid w:val="00EC60B5"/>
    <w:rsid w:val="00EC6E4D"/>
    <w:rsid w:val="00EC71CE"/>
    <w:rsid w:val="00EC74EA"/>
    <w:rsid w:val="00ED1006"/>
    <w:rsid w:val="00ED15FF"/>
    <w:rsid w:val="00ED1A2C"/>
    <w:rsid w:val="00ED1AEB"/>
    <w:rsid w:val="00ED1BEE"/>
    <w:rsid w:val="00ED23CC"/>
    <w:rsid w:val="00ED3E2F"/>
    <w:rsid w:val="00ED4917"/>
    <w:rsid w:val="00ED4BF3"/>
    <w:rsid w:val="00ED4C85"/>
    <w:rsid w:val="00ED668D"/>
    <w:rsid w:val="00ED66F7"/>
    <w:rsid w:val="00ED6C4B"/>
    <w:rsid w:val="00ED6DF2"/>
    <w:rsid w:val="00ED74C4"/>
    <w:rsid w:val="00ED7799"/>
    <w:rsid w:val="00ED7E54"/>
    <w:rsid w:val="00EE0CA6"/>
    <w:rsid w:val="00EE0E2C"/>
    <w:rsid w:val="00EE2BB7"/>
    <w:rsid w:val="00EE3AF2"/>
    <w:rsid w:val="00EE420E"/>
    <w:rsid w:val="00EE4C32"/>
    <w:rsid w:val="00EE583F"/>
    <w:rsid w:val="00EE5A1B"/>
    <w:rsid w:val="00EE6A74"/>
    <w:rsid w:val="00EE71DE"/>
    <w:rsid w:val="00EE7417"/>
    <w:rsid w:val="00EE7ACB"/>
    <w:rsid w:val="00EF128D"/>
    <w:rsid w:val="00EF15EF"/>
    <w:rsid w:val="00EF18FE"/>
    <w:rsid w:val="00EF19A7"/>
    <w:rsid w:val="00EF25EC"/>
    <w:rsid w:val="00EF2F9E"/>
    <w:rsid w:val="00EF361E"/>
    <w:rsid w:val="00EF3A90"/>
    <w:rsid w:val="00EF4364"/>
    <w:rsid w:val="00EF46EC"/>
    <w:rsid w:val="00EF511A"/>
    <w:rsid w:val="00EF515C"/>
    <w:rsid w:val="00EF5787"/>
    <w:rsid w:val="00EF5B44"/>
    <w:rsid w:val="00EF5F18"/>
    <w:rsid w:val="00EF60D0"/>
    <w:rsid w:val="00EF6FAF"/>
    <w:rsid w:val="00EF783B"/>
    <w:rsid w:val="00EF78F3"/>
    <w:rsid w:val="00EF7F5C"/>
    <w:rsid w:val="00F000C5"/>
    <w:rsid w:val="00F01C5B"/>
    <w:rsid w:val="00F01E07"/>
    <w:rsid w:val="00F036EF"/>
    <w:rsid w:val="00F047EE"/>
    <w:rsid w:val="00F04DC0"/>
    <w:rsid w:val="00F0528D"/>
    <w:rsid w:val="00F054B9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2D4"/>
    <w:rsid w:val="00F11AF0"/>
    <w:rsid w:val="00F11B2C"/>
    <w:rsid w:val="00F11BB0"/>
    <w:rsid w:val="00F11CE7"/>
    <w:rsid w:val="00F12470"/>
    <w:rsid w:val="00F12DE8"/>
    <w:rsid w:val="00F12F92"/>
    <w:rsid w:val="00F13B15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18FA"/>
    <w:rsid w:val="00F2238D"/>
    <w:rsid w:val="00F228C9"/>
    <w:rsid w:val="00F2376F"/>
    <w:rsid w:val="00F240C7"/>
    <w:rsid w:val="00F240CC"/>
    <w:rsid w:val="00F243D8"/>
    <w:rsid w:val="00F24CC7"/>
    <w:rsid w:val="00F24DE0"/>
    <w:rsid w:val="00F24F01"/>
    <w:rsid w:val="00F251D1"/>
    <w:rsid w:val="00F2688F"/>
    <w:rsid w:val="00F26E71"/>
    <w:rsid w:val="00F30828"/>
    <w:rsid w:val="00F3108E"/>
    <w:rsid w:val="00F31148"/>
    <w:rsid w:val="00F313D6"/>
    <w:rsid w:val="00F326AF"/>
    <w:rsid w:val="00F32B20"/>
    <w:rsid w:val="00F32D6C"/>
    <w:rsid w:val="00F33113"/>
    <w:rsid w:val="00F33232"/>
    <w:rsid w:val="00F336B9"/>
    <w:rsid w:val="00F33BF6"/>
    <w:rsid w:val="00F33F60"/>
    <w:rsid w:val="00F3438E"/>
    <w:rsid w:val="00F35DFE"/>
    <w:rsid w:val="00F36A2F"/>
    <w:rsid w:val="00F36D7E"/>
    <w:rsid w:val="00F374AB"/>
    <w:rsid w:val="00F374BD"/>
    <w:rsid w:val="00F37A65"/>
    <w:rsid w:val="00F4065E"/>
    <w:rsid w:val="00F40E5A"/>
    <w:rsid w:val="00F40F0C"/>
    <w:rsid w:val="00F41816"/>
    <w:rsid w:val="00F41C33"/>
    <w:rsid w:val="00F41C49"/>
    <w:rsid w:val="00F41CD4"/>
    <w:rsid w:val="00F42764"/>
    <w:rsid w:val="00F42E2D"/>
    <w:rsid w:val="00F43969"/>
    <w:rsid w:val="00F43E56"/>
    <w:rsid w:val="00F442C9"/>
    <w:rsid w:val="00F449A7"/>
    <w:rsid w:val="00F452B9"/>
    <w:rsid w:val="00F46010"/>
    <w:rsid w:val="00F46B03"/>
    <w:rsid w:val="00F46BF3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3BB"/>
    <w:rsid w:val="00F54FBA"/>
    <w:rsid w:val="00F55955"/>
    <w:rsid w:val="00F55E9A"/>
    <w:rsid w:val="00F55F64"/>
    <w:rsid w:val="00F568F3"/>
    <w:rsid w:val="00F570ED"/>
    <w:rsid w:val="00F574B7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84D"/>
    <w:rsid w:val="00F62970"/>
    <w:rsid w:val="00F62AE0"/>
    <w:rsid w:val="00F6302A"/>
    <w:rsid w:val="00F63055"/>
    <w:rsid w:val="00F638B3"/>
    <w:rsid w:val="00F64C2B"/>
    <w:rsid w:val="00F64E06"/>
    <w:rsid w:val="00F651BE"/>
    <w:rsid w:val="00F65A96"/>
    <w:rsid w:val="00F65E26"/>
    <w:rsid w:val="00F672CB"/>
    <w:rsid w:val="00F676FE"/>
    <w:rsid w:val="00F678AD"/>
    <w:rsid w:val="00F67DCB"/>
    <w:rsid w:val="00F67F53"/>
    <w:rsid w:val="00F703BE"/>
    <w:rsid w:val="00F7074E"/>
    <w:rsid w:val="00F71F69"/>
    <w:rsid w:val="00F72108"/>
    <w:rsid w:val="00F7284F"/>
    <w:rsid w:val="00F72B72"/>
    <w:rsid w:val="00F73D0A"/>
    <w:rsid w:val="00F74244"/>
    <w:rsid w:val="00F74BB9"/>
    <w:rsid w:val="00F74BF6"/>
    <w:rsid w:val="00F74DBD"/>
    <w:rsid w:val="00F753FE"/>
    <w:rsid w:val="00F75582"/>
    <w:rsid w:val="00F75A72"/>
    <w:rsid w:val="00F75A7F"/>
    <w:rsid w:val="00F76EFA"/>
    <w:rsid w:val="00F773FB"/>
    <w:rsid w:val="00F804BE"/>
    <w:rsid w:val="00F817CE"/>
    <w:rsid w:val="00F81F6D"/>
    <w:rsid w:val="00F822C3"/>
    <w:rsid w:val="00F8300F"/>
    <w:rsid w:val="00F8319E"/>
    <w:rsid w:val="00F835FD"/>
    <w:rsid w:val="00F8431E"/>
    <w:rsid w:val="00F8456C"/>
    <w:rsid w:val="00F8488E"/>
    <w:rsid w:val="00F8498C"/>
    <w:rsid w:val="00F84C46"/>
    <w:rsid w:val="00F84EDE"/>
    <w:rsid w:val="00F85349"/>
    <w:rsid w:val="00F8539B"/>
    <w:rsid w:val="00F8586A"/>
    <w:rsid w:val="00F859D8"/>
    <w:rsid w:val="00F85CA4"/>
    <w:rsid w:val="00F8666C"/>
    <w:rsid w:val="00F868F5"/>
    <w:rsid w:val="00F875D3"/>
    <w:rsid w:val="00F87ECC"/>
    <w:rsid w:val="00F902FD"/>
    <w:rsid w:val="00F90344"/>
    <w:rsid w:val="00F9056A"/>
    <w:rsid w:val="00F90713"/>
    <w:rsid w:val="00F90E77"/>
    <w:rsid w:val="00F90F8D"/>
    <w:rsid w:val="00F9113F"/>
    <w:rsid w:val="00F919B5"/>
    <w:rsid w:val="00F91DDB"/>
    <w:rsid w:val="00F92038"/>
    <w:rsid w:val="00F9230C"/>
    <w:rsid w:val="00F92782"/>
    <w:rsid w:val="00F92AE5"/>
    <w:rsid w:val="00F92C60"/>
    <w:rsid w:val="00F92EEF"/>
    <w:rsid w:val="00F93AA9"/>
    <w:rsid w:val="00F94192"/>
    <w:rsid w:val="00F942F5"/>
    <w:rsid w:val="00F943E8"/>
    <w:rsid w:val="00F95AF6"/>
    <w:rsid w:val="00F96985"/>
    <w:rsid w:val="00F97838"/>
    <w:rsid w:val="00FA16F4"/>
    <w:rsid w:val="00FA1909"/>
    <w:rsid w:val="00FA24B8"/>
    <w:rsid w:val="00FA29A8"/>
    <w:rsid w:val="00FA2BB3"/>
    <w:rsid w:val="00FA4A57"/>
    <w:rsid w:val="00FA4E8B"/>
    <w:rsid w:val="00FA5339"/>
    <w:rsid w:val="00FA547C"/>
    <w:rsid w:val="00FA585D"/>
    <w:rsid w:val="00FA797C"/>
    <w:rsid w:val="00FA7ABE"/>
    <w:rsid w:val="00FA7E63"/>
    <w:rsid w:val="00FB0445"/>
    <w:rsid w:val="00FB07D3"/>
    <w:rsid w:val="00FB1A04"/>
    <w:rsid w:val="00FB27C6"/>
    <w:rsid w:val="00FB2841"/>
    <w:rsid w:val="00FB3263"/>
    <w:rsid w:val="00FB330B"/>
    <w:rsid w:val="00FB4430"/>
    <w:rsid w:val="00FB4C80"/>
    <w:rsid w:val="00FB524B"/>
    <w:rsid w:val="00FB52BA"/>
    <w:rsid w:val="00FB5433"/>
    <w:rsid w:val="00FB5559"/>
    <w:rsid w:val="00FB60B2"/>
    <w:rsid w:val="00FB6A6A"/>
    <w:rsid w:val="00FB6AF7"/>
    <w:rsid w:val="00FB72D9"/>
    <w:rsid w:val="00FB743F"/>
    <w:rsid w:val="00FB7CAE"/>
    <w:rsid w:val="00FC132F"/>
    <w:rsid w:val="00FC14D6"/>
    <w:rsid w:val="00FC1A28"/>
    <w:rsid w:val="00FC224E"/>
    <w:rsid w:val="00FC2F90"/>
    <w:rsid w:val="00FC3CA0"/>
    <w:rsid w:val="00FC4AD0"/>
    <w:rsid w:val="00FC54BD"/>
    <w:rsid w:val="00FC7413"/>
    <w:rsid w:val="00FC7429"/>
    <w:rsid w:val="00FC7653"/>
    <w:rsid w:val="00FC785A"/>
    <w:rsid w:val="00FC7868"/>
    <w:rsid w:val="00FD01EA"/>
    <w:rsid w:val="00FD0499"/>
    <w:rsid w:val="00FD07F6"/>
    <w:rsid w:val="00FD0F14"/>
    <w:rsid w:val="00FD1E1B"/>
    <w:rsid w:val="00FD1EC8"/>
    <w:rsid w:val="00FD22FA"/>
    <w:rsid w:val="00FD2AEA"/>
    <w:rsid w:val="00FD2B52"/>
    <w:rsid w:val="00FD343D"/>
    <w:rsid w:val="00FD373C"/>
    <w:rsid w:val="00FD3F3C"/>
    <w:rsid w:val="00FD3FB3"/>
    <w:rsid w:val="00FD405F"/>
    <w:rsid w:val="00FD47ED"/>
    <w:rsid w:val="00FD4E3F"/>
    <w:rsid w:val="00FD5C20"/>
    <w:rsid w:val="00FD6174"/>
    <w:rsid w:val="00FD653F"/>
    <w:rsid w:val="00FD74DB"/>
    <w:rsid w:val="00FD7660"/>
    <w:rsid w:val="00FD77AB"/>
    <w:rsid w:val="00FE00B2"/>
    <w:rsid w:val="00FE048F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4AB"/>
    <w:rsid w:val="00FE6BDD"/>
    <w:rsid w:val="00FE7336"/>
    <w:rsid w:val="00FE787C"/>
    <w:rsid w:val="00FF0BB8"/>
    <w:rsid w:val="00FF0CE1"/>
    <w:rsid w:val="00FF10FD"/>
    <w:rsid w:val="00FF3013"/>
    <w:rsid w:val="00FF35F4"/>
    <w:rsid w:val="00FF42E9"/>
    <w:rsid w:val="00FF45A5"/>
    <w:rsid w:val="00FF4A5C"/>
    <w:rsid w:val="00FF547E"/>
    <w:rsid w:val="00FF5C91"/>
    <w:rsid w:val="00FF5F49"/>
    <w:rsid w:val="00FF6933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40A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link w:val="B10"/>
    <w:qFormat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character" w:customStyle="1" w:styleId="s2">
    <w:name w:val="s2"/>
    <w:basedOn w:val="DefaultParagraphFont"/>
    <w:rsid w:val="005B3064"/>
  </w:style>
  <w:style w:type="paragraph" w:customStyle="1" w:styleId="RAN1bullet1">
    <w:name w:val="RAN1 bullet1"/>
    <w:basedOn w:val="Normal"/>
    <w:link w:val="RAN1bullet1Char"/>
    <w:qFormat/>
    <w:rsid w:val="00890C55"/>
    <w:pPr>
      <w:numPr>
        <w:numId w:val="15"/>
      </w:numPr>
    </w:pPr>
    <w:rPr>
      <w:rFonts w:ascii="Times" w:eastAsia="Batang" w:hAnsi="Times"/>
      <w:sz w:val="20"/>
      <w:lang w:val="en-GB" w:eastAsia="x-none"/>
    </w:rPr>
  </w:style>
  <w:style w:type="character" w:customStyle="1" w:styleId="RAN1bullet1Char">
    <w:name w:val="RAN1 bullet1 Char"/>
    <w:link w:val="RAN1bullet1"/>
    <w:rsid w:val="00890C55"/>
    <w:rPr>
      <w:rFonts w:ascii="Times" w:eastAsia="Batang" w:hAnsi="Times"/>
      <w:szCs w:val="24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890C55"/>
    <w:pPr>
      <w:numPr>
        <w:ilvl w:val="1"/>
        <w:numId w:val="17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RAN1bullet3">
    <w:name w:val="RAN1 bullet3"/>
    <w:basedOn w:val="RAN1bullet2"/>
    <w:link w:val="RAN1bullet3Char"/>
    <w:qFormat/>
    <w:rsid w:val="00890C55"/>
    <w:pPr>
      <w:numPr>
        <w:ilvl w:val="2"/>
        <w:numId w:val="16"/>
      </w:numPr>
    </w:pPr>
  </w:style>
  <w:style w:type="character" w:customStyle="1" w:styleId="RAN1bullet2Char">
    <w:name w:val="RAN1 bullet2 Char"/>
    <w:link w:val="RAN1bullet2"/>
    <w:rsid w:val="00890C55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890C55"/>
    <w:rPr>
      <w:rFonts w:ascii="Times" w:eastAsia="Batang" w:hAnsi="Times"/>
      <w:lang w:eastAsia="en-US"/>
    </w:rPr>
  </w:style>
  <w:style w:type="paragraph" w:customStyle="1" w:styleId="TdocHeader2">
    <w:name w:val="Tdoc_Header_2"/>
    <w:basedOn w:val="Normal"/>
    <w:rsid w:val="00F92C60"/>
    <w:pPr>
      <w:widowControl w:val="0"/>
      <w:tabs>
        <w:tab w:val="left" w:pos="1440"/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character" w:customStyle="1" w:styleId="B10">
    <w:name w:val="B1 (文字)"/>
    <w:link w:val="B1"/>
    <w:rsid w:val="004E4EC6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/Data/SVN/swea/Swea-L23/RAN2_91_Beijing/Ericsson%20Contributions/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8131E-1AD8-3E4C-8CA9-C4CC0CF93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10</TotalTime>
  <Pages>7</Pages>
  <Words>2803</Words>
  <Characters>15978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18744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Weidong Yang</dc:creator>
  <cp:keywords/>
  <dc:description/>
  <cp:lastModifiedBy>Wei Zeng</cp:lastModifiedBy>
  <cp:revision>6</cp:revision>
  <cp:lastPrinted>2008-01-31T16:09:00Z</cp:lastPrinted>
  <dcterms:created xsi:type="dcterms:W3CDTF">2019-11-08T23:13:00Z</dcterms:created>
  <dcterms:modified xsi:type="dcterms:W3CDTF">2019-11-09T02:09:00Z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